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088" w:rsidRPr="00B7007A" w:rsidRDefault="001D3088" w:rsidP="00B673B4">
      <w:pPr>
        <w:spacing w:line="240" w:lineRule="auto"/>
        <w:ind w:firstLine="4536"/>
        <w:jc w:val="center"/>
        <w:rPr>
          <w:rFonts w:eastAsiaTheme="minorHAnsi"/>
          <w:szCs w:val="28"/>
        </w:rPr>
      </w:pPr>
      <w:r w:rsidRPr="00B7007A">
        <w:rPr>
          <w:rFonts w:eastAsiaTheme="minorHAnsi"/>
          <w:szCs w:val="28"/>
        </w:rPr>
        <w:t>Приложение</w:t>
      </w:r>
    </w:p>
    <w:p w:rsidR="001D3088" w:rsidRPr="00B7007A" w:rsidRDefault="001D3088" w:rsidP="00B673B4">
      <w:pPr>
        <w:spacing w:line="240" w:lineRule="auto"/>
        <w:ind w:firstLine="4536"/>
        <w:jc w:val="center"/>
        <w:rPr>
          <w:rFonts w:eastAsiaTheme="minorHAnsi"/>
          <w:szCs w:val="28"/>
        </w:rPr>
      </w:pPr>
      <w:r w:rsidRPr="00B7007A">
        <w:rPr>
          <w:rFonts w:eastAsiaTheme="minorHAnsi"/>
          <w:szCs w:val="28"/>
        </w:rPr>
        <w:t>к постановлению президиума</w:t>
      </w:r>
    </w:p>
    <w:p w:rsidR="001D3088" w:rsidRPr="00B7007A" w:rsidRDefault="001D3088" w:rsidP="00B673B4">
      <w:pPr>
        <w:spacing w:line="240" w:lineRule="auto"/>
        <w:ind w:firstLine="4536"/>
        <w:jc w:val="center"/>
        <w:rPr>
          <w:rFonts w:eastAsiaTheme="minorHAnsi"/>
          <w:szCs w:val="28"/>
        </w:rPr>
      </w:pPr>
      <w:r w:rsidRPr="00B7007A">
        <w:rPr>
          <w:rFonts w:eastAsiaTheme="minorHAnsi"/>
          <w:szCs w:val="28"/>
        </w:rPr>
        <w:t>Федерации организаций</w:t>
      </w:r>
      <w:r w:rsidR="00C3742D" w:rsidRPr="00B7007A">
        <w:rPr>
          <w:rFonts w:eastAsiaTheme="minorHAnsi"/>
          <w:szCs w:val="28"/>
        </w:rPr>
        <w:t xml:space="preserve"> профсоюзов</w:t>
      </w:r>
    </w:p>
    <w:p w:rsidR="001D3088" w:rsidRPr="00B7007A" w:rsidRDefault="001D3088" w:rsidP="00B673B4">
      <w:pPr>
        <w:spacing w:line="240" w:lineRule="auto"/>
        <w:ind w:firstLine="4536"/>
        <w:jc w:val="center"/>
        <w:rPr>
          <w:rFonts w:eastAsiaTheme="minorHAnsi"/>
          <w:szCs w:val="28"/>
        </w:rPr>
      </w:pPr>
      <w:r w:rsidRPr="00B7007A">
        <w:rPr>
          <w:rFonts w:eastAsiaTheme="minorHAnsi"/>
          <w:szCs w:val="28"/>
        </w:rPr>
        <w:t>Курской области</w:t>
      </w:r>
    </w:p>
    <w:p w:rsidR="001D3088" w:rsidRPr="00B7007A" w:rsidRDefault="001D3088" w:rsidP="00B673B4">
      <w:pPr>
        <w:spacing w:line="240" w:lineRule="auto"/>
        <w:ind w:firstLine="4536"/>
        <w:jc w:val="center"/>
        <w:rPr>
          <w:rFonts w:eastAsiaTheme="minorHAnsi"/>
          <w:szCs w:val="28"/>
        </w:rPr>
      </w:pPr>
      <w:r w:rsidRPr="00B7007A">
        <w:rPr>
          <w:rFonts w:eastAsiaTheme="minorHAnsi"/>
          <w:szCs w:val="28"/>
        </w:rPr>
        <w:t xml:space="preserve">от 24.02.2016 г. № </w:t>
      </w:r>
      <w:r w:rsidR="00D41CBB">
        <w:rPr>
          <w:rFonts w:eastAsiaTheme="minorHAnsi"/>
          <w:szCs w:val="28"/>
        </w:rPr>
        <w:t>1</w:t>
      </w:r>
    </w:p>
    <w:p w:rsidR="001D3088" w:rsidRPr="00B7007A" w:rsidRDefault="001D3088" w:rsidP="00B673B4">
      <w:pPr>
        <w:spacing w:line="240" w:lineRule="auto"/>
        <w:ind w:firstLine="0"/>
        <w:jc w:val="center"/>
        <w:rPr>
          <w:rFonts w:eastAsiaTheme="minorHAnsi"/>
          <w:b/>
          <w:szCs w:val="28"/>
        </w:rPr>
      </w:pPr>
    </w:p>
    <w:p w:rsidR="001D3088" w:rsidRPr="00B7007A" w:rsidRDefault="001D3088" w:rsidP="00B673B4">
      <w:pPr>
        <w:spacing w:line="240" w:lineRule="auto"/>
        <w:ind w:firstLine="0"/>
        <w:jc w:val="center"/>
        <w:rPr>
          <w:rFonts w:eastAsiaTheme="minorHAnsi"/>
          <w:b/>
          <w:szCs w:val="28"/>
        </w:rPr>
      </w:pPr>
      <w:r w:rsidRPr="00B7007A">
        <w:rPr>
          <w:rFonts w:eastAsiaTheme="minorHAnsi"/>
          <w:b/>
          <w:szCs w:val="28"/>
        </w:rPr>
        <w:t>ИНФОРМАЦИ</w:t>
      </w:r>
      <w:r w:rsidR="00F02B41" w:rsidRPr="00B7007A">
        <w:rPr>
          <w:rFonts w:eastAsiaTheme="minorHAnsi"/>
          <w:b/>
          <w:szCs w:val="28"/>
        </w:rPr>
        <w:t>ОННАЯ ЗАПИСКА</w:t>
      </w:r>
    </w:p>
    <w:p w:rsidR="001D3088" w:rsidRPr="00B7007A" w:rsidRDefault="001D3088" w:rsidP="00B673B4">
      <w:pPr>
        <w:spacing w:line="240" w:lineRule="auto"/>
        <w:ind w:firstLine="0"/>
        <w:jc w:val="center"/>
        <w:rPr>
          <w:rFonts w:eastAsiaTheme="minorHAnsi"/>
          <w:szCs w:val="28"/>
        </w:rPr>
      </w:pPr>
      <w:r w:rsidRPr="00B7007A">
        <w:rPr>
          <w:rFonts w:eastAsiaTheme="minorHAnsi"/>
          <w:szCs w:val="28"/>
        </w:rPr>
        <w:t>об итогах коллективно-договорной кампании в 2015 году и задачах профсоюзов области по выполнению коллективных договоров и соглашений</w:t>
      </w:r>
    </w:p>
    <w:p w:rsidR="001D3088" w:rsidRPr="00B7007A" w:rsidRDefault="001D3088" w:rsidP="00B673B4">
      <w:pPr>
        <w:spacing w:line="240" w:lineRule="auto"/>
        <w:ind w:firstLine="0"/>
        <w:rPr>
          <w:rFonts w:eastAsiaTheme="minorHAnsi"/>
          <w:szCs w:val="28"/>
        </w:rPr>
      </w:pPr>
    </w:p>
    <w:p w:rsidR="001D3088" w:rsidRPr="00B7007A" w:rsidRDefault="001D3088" w:rsidP="00B673B4">
      <w:pPr>
        <w:spacing w:line="240" w:lineRule="auto"/>
        <w:rPr>
          <w:szCs w:val="28"/>
        </w:rPr>
      </w:pPr>
      <w:r w:rsidRPr="00B7007A">
        <w:rPr>
          <w:szCs w:val="28"/>
        </w:rPr>
        <w:t>Одним из важнейших критериев эффективности работы профсоюзных организаций и фактором формирующим имидж профсоюзов, является конструктивный диалог с властью, развитие социального партнерства с целью защиты социально-экономических, трудовых прав и законных интересов работников.</w:t>
      </w:r>
    </w:p>
    <w:p w:rsidR="00F23444" w:rsidRPr="00B7007A" w:rsidRDefault="00F23444" w:rsidP="00B673B4">
      <w:pPr>
        <w:spacing w:line="240" w:lineRule="auto"/>
        <w:rPr>
          <w:szCs w:val="28"/>
        </w:rPr>
      </w:pPr>
      <w:r w:rsidRPr="00B7007A">
        <w:rPr>
          <w:szCs w:val="28"/>
        </w:rPr>
        <w:t>В настоящее время система коллективных договоров и соглашений Ф</w:t>
      </w:r>
      <w:r w:rsidR="0064182F" w:rsidRPr="00B7007A">
        <w:rPr>
          <w:szCs w:val="28"/>
        </w:rPr>
        <w:t xml:space="preserve">едерации организаций профсоюзов Курской области </w:t>
      </w:r>
      <w:r w:rsidRPr="00B7007A">
        <w:rPr>
          <w:szCs w:val="28"/>
        </w:rPr>
        <w:t>включает:</w:t>
      </w:r>
    </w:p>
    <w:p w:rsidR="00F23444" w:rsidRPr="00B7007A" w:rsidRDefault="0064182F" w:rsidP="00B673B4">
      <w:pPr>
        <w:spacing w:line="240" w:lineRule="auto"/>
        <w:rPr>
          <w:szCs w:val="28"/>
        </w:rPr>
      </w:pPr>
      <w:r w:rsidRPr="00B7007A">
        <w:rPr>
          <w:szCs w:val="28"/>
        </w:rPr>
        <w:t>2</w:t>
      </w:r>
      <w:r w:rsidR="00F23444" w:rsidRPr="00B7007A">
        <w:rPr>
          <w:szCs w:val="28"/>
        </w:rPr>
        <w:t xml:space="preserve"> соглашени</w:t>
      </w:r>
      <w:r w:rsidRPr="00B7007A">
        <w:rPr>
          <w:szCs w:val="28"/>
        </w:rPr>
        <w:t>я</w:t>
      </w:r>
      <w:r w:rsidR="00F23444" w:rsidRPr="00B7007A">
        <w:rPr>
          <w:szCs w:val="28"/>
        </w:rPr>
        <w:t xml:space="preserve">, заключенных на </w:t>
      </w:r>
      <w:r w:rsidRPr="00B7007A">
        <w:rPr>
          <w:szCs w:val="28"/>
        </w:rPr>
        <w:t xml:space="preserve">региональном </w:t>
      </w:r>
      <w:r w:rsidR="00F23444" w:rsidRPr="00B7007A">
        <w:rPr>
          <w:szCs w:val="28"/>
        </w:rPr>
        <w:t>уровне;</w:t>
      </w:r>
    </w:p>
    <w:p w:rsidR="00F23444" w:rsidRPr="00B7007A" w:rsidRDefault="0064182F" w:rsidP="00B673B4">
      <w:pPr>
        <w:spacing w:line="240" w:lineRule="auto"/>
        <w:rPr>
          <w:szCs w:val="28"/>
        </w:rPr>
      </w:pPr>
      <w:r w:rsidRPr="00B7007A">
        <w:rPr>
          <w:szCs w:val="28"/>
        </w:rPr>
        <w:t>11 отраслевых соглашений, заключенных на региональном уровне</w:t>
      </w:r>
      <w:r w:rsidR="00F23444" w:rsidRPr="00B7007A">
        <w:rPr>
          <w:szCs w:val="28"/>
        </w:rPr>
        <w:t>;</w:t>
      </w:r>
    </w:p>
    <w:p w:rsidR="00F23444" w:rsidRPr="00B7007A" w:rsidRDefault="0064182F" w:rsidP="00B673B4">
      <w:pPr>
        <w:spacing w:line="240" w:lineRule="auto"/>
        <w:rPr>
          <w:szCs w:val="28"/>
        </w:rPr>
      </w:pPr>
      <w:r w:rsidRPr="00B7007A">
        <w:rPr>
          <w:szCs w:val="28"/>
        </w:rPr>
        <w:t>85</w:t>
      </w:r>
      <w:r w:rsidR="00F23444" w:rsidRPr="00B7007A">
        <w:rPr>
          <w:szCs w:val="28"/>
        </w:rPr>
        <w:t xml:space="preserve"> </w:t>
      </w:r>
      <w:r w:rsidRPr="00B7007A">
        <w:rPr>
          <w:szCs w:val="28"/>
        </w:rPr>
        <w:t xml:space="preserve">отраслевых соглашений, заключенных на </w:t>
      </w:r>
      <w:r w:rsidR="00F23444" w:rsidRPr="00B7007A">
        <w:rPr>
          <w:szCs w:val="28"/>
        </w:rPr>
        <w:t>территориальн</w:t>
      </w:r>
      <w:r w:rsidRPr="00B7007A">
        <w:rPr>
          <w:szCs w:val="28"/>
        </w:rPr>
        <w:t>ом уровне</w:t>
      </w:r>
      <w:r w:rsidR="00F23444" w:rsidRPr="00B7007A">
        <w:rPr>
          <w:szCs w:val="28"/>
        </w:rPr>
        <w:t>;</w:t>
      </w:r>
    </w:p>
    <w:p w:rsidR="00F23444" w:rsidRPr="00B7007A" w:rsidRDefault="0064182F" w:rsidP="00B673B4">
      <w:pPr>
        <w:spacing w:line="240" w:lineRule="auto"/>
        <w:rPr>
          <w:szCs w:val="28"/>
        </w:rPr>
      </w:pPr>
      <w:r w:rsidRPr="00B7007A">
        <w:rPr>
          <w:szCs w:val="28"/>
        </w:rPr>
        <w:t>1 502</w:t>
      </w:r>
      <w:r w:rsidR="00F23444" w:rsidRPr="00B7007A">
        <w:rPr>
          <w:szCs w:val="28"/>
        </w:rPr>
        <w:t xml:space="preserve"> </w:t>
      </w:r>
      <w:proofErr w:type="gramStart"/>
      <w:r w:rsidR="00F23444" w:rsidRPr="00B7007A">
        <w:rPr>
          <w:szCs w:val="28"/>
        </w:rPr>
        <w:t>коллективных</w:t>
      </w:r>
      <w:proofErr w:type="gramEnd"/>
      <w:r w:rsidR="00F23444" w:rsidRPr="00B7007A">
        <w:rPr>
          <w:szCs w:val="28"/>
        </w:rPr>
        <w:t xml:space="preserve"> договора;</w:t>
      </w:r>
    </w:p>
    <w:p w:rsidR="00F23444" w:rsidRPr="00B7007A" w:rsidRDefault="00FB0215" w:rsidP="00B673B4">
      <w:pPr>
        <w:spacing w:line="240" w:lineRule="auto"/>
        <w:rPr>
          <w:szCs w:val="28"/>
        </w:rPr>
      </w:pPr>
      <w:r w:rsidRPr="00B7007A">
        <w:rPr>
          <w:szCs w:val="28"/>
        </w:rPr>
        <w:t>22</w:t>
      </w:r>
      <w:r w:rsidR="00F23444" w:rsidRPr="00B7007A">
        <w:rPr>
          <w:szCs w:val="28"/>
        </w:rPr>
        <w:t xml:space="preserve"> иных соглашени</w:t>
      </w:r>
      <w:r w:rsidR="0064182F" w:rsidRPr="00B7007A">
        <w:rPr>
          <w:szCs w:val="28"/>
        </w:rPr>
        <w:t>й</w:t>
      </w:r>
      <w:r w:rsidR="00F23444" w:rsidRPr="00B7007A">
        <w:rPr>
          <w:szCs w:val="28"/>
        </w:rPr>
        <w:t xml:space="preserve"> (по отдельным направлениям регулирования социально-трудовых отношений и иных непосредстве</w:t>
      </w:r>
      <w:r w:rsidR="00C3742D" w:rsidRPr="00B7007A">
        <w:rPr>
          <w:szCs w:val="28"/>
        </w:rPr>
        <w:t>нно связанных с ними отношений)</w:t>
      </w:r>
      <w:r w:rsidR="00F23444" w:rsidRPr="00B7007A">
        <w:rPr>
          <w:szCs w:val="28"/>
        </w:rPr>
        <w:t>.</w:t>
      </w:r>
    </w:p>
    <w:p w:rsidR="005E7A97" w:rsidRPr="00B7007A" w:rsidRDefault="005E7A97" w:rsidP="00B673B4">
      <w:pPr>
        <w:spacing w:line="240" w:lineRule="auto"/>
        <w:rPr>
          <w:szCs w:val="28"/>
        </w:rPr>
      </w:pPr>
      <w:r w:rsidRPr="00B7007A">
        <w:rPr>
          <w:szCs w:val="28"/>
        </w:rPr>
        <w:t>Сведения об итогах коллективно-договорной кампании сформированы по отчётам членских организаций Федерации по состоянию на 31 декабря 2015 года.</w:t>
      </w:r>
    </w:p>
    <w:p w:rsidR="00F23444" w:rsidRPr="00B7007A" w:rsidRDefault="00F02B41" w:rsidP="00B673B4">
      <w:pPr>
        <w:spacing w:line="240" w:lineRule="auto"/>
        <w:jc w:val="center"/>
        <w:rPr>
          <w:szCs w:val="28"/>
        </w:rPr>
      </w:pPr>
      <w:r w:rsidRPr="00B7007A">
        <w:rPr>
          <w:b/>
          <w:szCs w:val="28"/>
        </w:rPr>
        <w:t>Региональный и территориальный уровни договорного регулирования социально-трудовых отношений</w:t>
      </w:r>
    </w:p>
    <w:p w:rsidR="004E609F" w:rsidRPr="00B7007A" w:rsidRDefault="004E609F" w:rsidP="00B673B4">
      <w:pPr>
        <w:spacing w:line="240" w:lineRule="auto"/>
        <w:rPr>
          <w:szCs w:val="28"/>
        </w:rPr>
      </w:pPr>
      <w:r w:rsidRPr="00B7007A">
        <w:rPr>
          <w:szCs w:val="28"/>
        </w:rPr>
        <w:t xml:space="preserve">В отчетном периоде </w:t>
      </w:r>
      <w:r w:rsidR="00077C64" w:rsidRPr="00B7007A">
        <w:rPr>
          <w:szCs w:val="28"/>
        </w:rPr>
        <w:t>основополагающим документом в согласовании социально-экономических интересов и решени</w:t>
      </w:r>
      <w:r w:rsidR="00C3742D" w:rsidRPr="00B7007A">
        <w:rPr>
          <w:szCs w:val="28"/>
        </w:rPr>
        <w:t>и</w:t>
      </w:r>
      <w:r w:rsidR="00077C64" w:rsidRPr="00B7007A">
        <w:rPr>
          <w:szCs w:val="28"/>
        </w:rPr>
        <w:t xml:space="preserve"> социально-трудовых вопросов являлось </w:t>
      </w:r>
      <w:r w:rsidRPr="00B7007A">
        <w:rPr>
          <w:szCs w:val="28"/>
        </w:rPr>
        <w:t>областно</w:t>
      </w:r>
      <w:r w:rsidR="00077C64" w:rsidRPr="00B7007A">
        <w:rPr>
          <w:szCs w:val="28"/>
        </w:rPr>
        <w:t>е</w:t>
      </w:r>
      <w:r w:rsidRPr="00B7007A">
        <w:rPr>
          <w:szCs w:val="28"/>
        </w:rPr>
        <w:t xml:space="preserve"> трёхсторонне</w:t>
      </w:r>
      <w:r w:rsidR="00077C64" w:rsidRPr="00B7007A">
        <w:rPr>
          <w:szCs w:val="28"/>
        </w:rPr>
        <w:t>е</w:t>
      </w:r>
      <w:r w:rsidRPr="00B7007A">
        <w:rPr>
          <w:szCs w:val="28"/>
        </w:rPr>
        <w:t xml:space="preserve"> Соглашени</w:t>
      </w:r>
      <w:r w:rsidR="00077C64" w:rsidRPr="00B7007A">
        <w:rPr>
          <w:szCs w:val="28"/>
        </w:rPr>
        <w:t>е</w:t>
      </w:r>
      <w:r w:rsidRPr="00B7007A">
        <w:rPr>
          <w:szCs w:val="28"/>
        </w:rPr>
        <w:t xml:space="preserve"> между Администрацией Курской области, Общественной организацией «Федерация профсоюзных организаций Курской области» и объединением работодателей «Курский областной союз промышленников и предпринимателей» на 2013 - 2015 годы</w:t>
      </w:r>
      <w:r w:rsidR="00077C64" w:rsidRPr="00B7007A">
        <w:rPr>
          <w:szCs w:val="28"/>
        </w:rPr>
        <w:t>.</w:t>
      </w:r>
    </w:p>
    <w:p w:rsidR="004E609F" w:rsidRPr="00B7007A" w:rsidRDefault="004E609F" w:rsidP="00B673B4">
      <w:pPr>
        <w:spacing w:line="240" w:lineRule="auto"/>
        <w:rPr>
          <w:szCs w:val="28"/>
        </w:rPr>
      </w:pPr>
      <w:r w:rsidRPr="00B7007A">
        <w:rPr>
          <w:szCs w:val="28"/>
        </w:rPr>
        <w:t>Федерация профсоюзов отмечает, что в 2015 году сторонами социального партнёрства выполнены практически все договоренности и обязательства, в том числе через конструктивную и слаженную работу областной трехсторонней комиссии по регулированию социально-трудовых отношений.</w:t>
      </w:r>
    </w:p>
    <w:p w:rsidR="004E609F" w:rsidRPr="00B7007A" w:rsidRDefault="004E609F" w:rsidP="00B673B4">
      <w:pPr>
        <w:spacing w:line="240" w:lineRule="auto"/>
        <w:jc w:val="center"/>
        <w:rPr>
          <w:b/>
          <w:szCs w:val="28"/>
          <w:u w:val="single"/>
        </w:rPr>
      </w:pPr>
      <w:r w:rsidRPr="00B7007A">
        <w:rPr>
          <w:b/>
          <w:szCs w:val="28"/>
          <w:u w:val="single"/>
        </w:rPr>
        <w:t>В области экономического развития</w:t>
      </w:r>
    </w:p>
    <w:p w:rsidR="004E609F" w:rsidRPr="00B7007A" w:rsidRDefault="004E609F" w:rsidP="00B673B4">
      <w:pPr>
        <w:spacing w:line="240" w:lineRule="auto"/>
        <w:rPr>
          <w:szCs w:val="28"/>
        </w:rPr>
      </w:pPr>
      <w:r w:rsidRPr="00B7007A">
        <w:rPr>
          <w:szCs w:val="28"/>
        </w:rPr>
        <w:t>Работа велась в соответствии со «Стратегией социально-экономического развития Курской области на период до 2020 года», а также «Программой социально-экономического развития на 2012-2016 годы». В их разработке, обсуждении хода реализации активное участие принимали представители Федерации.</w:t>
      </w:r>
    </w:p>
    <w:p w:rsidR="004E609F" w:rsidRPr="00B7007A" w:rsidRDefault="004E609F" w:rsidP="00B673B4">
      <w:pPr>
        <w:spacing w:line="240" w:lineRule="auto"/>
        <w:rPr>
          <w:szCs w:val="28"/>
        </w:rPr>
      </w:pPr>
      <w:r w:rsidRPr="00B7007A">
        <w:rPr>
          <w:szCs w:val="28"/>
        </w:rPr>
        <w:t>Выполнению мероприятий Соглашения по обеспечени</w:t>
      </w:r>
      <w:r w:rsidR="0055677A" w:rsidRPr="00B7007A">
        <w:rPr>
          <w:szCs w:val="28"/>
        </w:rPr>
        <w:t>ю</w:t>
      </w:r>
      <w:r w:rsidRPr="00B7007A">
        <w:rPr>
          <w:szCs w:val="28"/>
        </w:rPr>
        <w:t xml:space="preserve"> устойчивого развития экономики и социальной стабильности в регионе способствовало сотрудничество и взаимодействие профсоюзов с профильными комитетами Администрации Курской области; прокуратурой Курской области; Курской </w:t>
      </w:r>
      <w:r w:rsidRPr="00B7007A">
        <w:rPr>
          <w:szCs w:val="28"/>
        </w:rPr>
        <w:lastRenderedPageBreak/>
        <w:t xml:space="preserve">областной Думой; Курской общественной палатой; Государственной инспекцией труда; Курской торгово-промышленной палатой; Курским региональным отделением партии «Единая Россия» по реализации партийного проекта «Народный контроль» и другими, </w:t>
      </w:r>
      <w:r w:rsidR="0055677A" w:rsidRPr="00B7007A">
        <w:rPr>
          <w:szCs w:val="28"/>
        </w:rPr>
        <w:t xml:space="preserve">что </w:t>
      </w:r>
      <w:r w:rsidRPr="00B7007A">
        <w:rPr>
          <w:szCs w:val="28"/>
        </w:rPr>
        <w:t>позволило оказывать позитивное влияние на эффективность принимаемых решений.</w:t>
      </w:r>
    </w:p>
    <w:p w:rsidR="004E609F" w:rsidRPr="00B7007A" w:rsidRDefault="004E609F" w:rsidP="00B673B4">
      <w:pPr>
        <w:spacing w:line="240" w:lineRule="auto"/>
        <w:rPr>
          <w:szCs w:val="28"/>
        </w:rPr>
      </w:pPr>
      <w:r w:rsidRPr="00B7007A">
        <w:rPr>
          <w:szCs w:val="28"/>
        </w:rPr>
        <w:t xml:space="preserve">Велась целенаправленная работа по содействию устойчивой финансово-экономической деятельности организаций: соблюдению трудовой и технологической дисциплин, росту производительности труда, повышению профессионализма и деловой активности работников через коллективные договоры, соглашения, конкурсы, смотры </w:t>
      </w:r>
      <w:proofErr w:type="spellStart"/>
      <w:r w:rsidRPr="00B7007A">
        <w:rPr>
          <w:szCs w:val="28"/>
        </w:rPr>
        <w:t>профмастерства</w:t>
      </w:r>
      <w:proofErr w:type="spellEnd"/>
      <w:r w:rsidRPr="00B7007A">
        <w:rPr>
          <w:szCs w:val="28"/>
        </w:rPr>
        <w:t>, проводилась разъяснительная работа, оказывалась бесплатная консультационная и правовая помощь.</w:t>
      </w:r>
    </w:p>
    <w:p w:rsidR="004E609F" w:rsidRPr="00B7007A" w:rsidRDefault="004E609F" w:rsidP="00B673B4">
      <w:pPr>
        <w:spacing w:line="240" w:lineRule="auto"/>
        <w:jc w:val="center"/>
        <w:rPr>
          <w:b/>
          <w:szCs w:val="28"/>
          <w:u w:val="single"/>
        </w:rPr>
      </w:pPr>
      <w:r w:rsidRPr="00B7007A">
        <w:rPr>
          <w:b/>
          <w:szCs w:val="28"/>
          <w:u w:val="single"/>
        </w:rPr>
        <w:t>В области оплаты труда, доходов и уровня жизни населения</w:t>
      </w:r>
    </w:p>
    <w:p w:rsidR="004E609F" w:rsidRPr="00B7007A" w:rsidRDefault="004E609F" w:rsidP="00B673B4">
      <w:pPr>
        <w:spacing w:line="240" w:lineRule="auto"/>
        <w:rPr>
          <w:szCs w:val="28"/>
        </w:rPr>
      </w:pPr>
      <w:r w:rsidRPr="00B7007A">
        <w:rPr>
          <w:szCs w:val="28"/>
        </w:rPr>
        <w:t xml:space="preserve">В соответствии с Соглашением о минимальной заработной плате в 2015 году размер минимальной заработной платы для работников внебюджетного сектора экономики установлен на уровне величины прожиточного минимума трудоспособного населения (9293 руб.), а для работников отраслей бюджетной сферы - на уровне минимального </w:t>
      </w:r>
      <w:proofErr w:type="gramStart"/>
      <w:r w:rsidRPr="00B7007A">
        <w:rPr>
          <w:szCs w:val="28"/>
        </w:rPr>
        <w:t>размера оплаты труда</w:t>
      </w:r>
      <w:proofErr w:type="gramEnd"/>
      <w:r w:rsidRPr="00B7007A">
        <w:rPr>
          <w:szCs w:val="28"/>
        </w:rPr>
        <w:t>, установленного федеральным законом (5965 руб.).</w:t>
      </w:r>
    </w:p>
    <w:p w:rsidR="00986ECF" w:rsidRDefault="004E609F" w:rsidP="00B673B4">
      <w:pPr>
        <w:spacing w:line="240" w:lineRule="auto"/>
        <w:rPr>
          <w:szCs w:val="28"/>
        </w:rPr>
      </w:pPr>
      <w:proofErr w:type="gramStart"/>
      <w:r w:rsidRPr="00B7007A">
        <w:rPr>
          <w:szCs w:val="28"/>
        </w:rPr>
        <w:t>С целью улучшения качества жизни населения Курской области, обеспечения прав работников на достойную и полную оплату труда установленные целевые показатели уровня оплаты труда по основным видам экономической деятельности в организациях внебюджетного сектора экономики области доводились до сведения всех организаций с целью внесения изменений в Положения по оплате труда, в разделы коллективных договоров.</w:t>
      </w:r>
      <w:proofErr w:type="gramEnd"/>
      <w:r w:rsidR="00A701F4" w:rsidRPr="00B7007A">
        <w:rPr>
          <w:szCs w:val="28"/>
        </w:rPr>
        <w:t xml:space="preserve"> </w:t>
      </w:r>
      <w:proofErr w:type="gramStart"/>
      <w:r w:rsidR="00A701F4" w:rsidRPr="00B7007A">
        <w:rPr>
          <w:szCs w:val="28"/>
        </w:rPr>
        <w:t>Следует отметить, что не всем организациям удалось за отчетный период довести заработную плату ра</w:t>
      </w:r>
      <w:r w:rsidR="00D50B9C">
        <w:rPr>
          <w:szCs w:val="28"/>
        </w:rPr>
        <w:t xml:space="preserve">ботников до целевых показателей </w:t>
      </w:r>
      <w:r w:rsidR="00986ECF">
        <w:rPr>
          <w:szCs w:val="28"/>
        </w:rPr>
        <w:t>(это организации входящие в состав:</w:t>
      </w:r>
      <w:proofErr w:type="gramEnd"/>
      <w:r w:rsidR="00986ECF">
        <w:rPr>
          <w:szCs w:val="28"/>
        </w:rPr>
        <w:t xml:space="preserve"> </w:t>
      </w:r>
      <w:proofErr w:type="gramStart"/>
      <w:r w:rsidR="00986ECF">
        <w:rPr>
          <w:szCs w:val="28"/>
        </w:rPr>
        <w:t>К</w:t>
      </w:r>
      <w:r w:rsidR="00986ECF" w:rsidRPr="00B04F2E">
        <w:rPr>
          <w:szCs w:val="28"/>
        </w:rPr>
        <w:t>урск</w:t>
      </w:r>
      <w:r w:rsidR="00986ECF">
        <w:rPr>
          <w:szCs w:val="28"/>
        </w:rPr>
        <w:t>ой</w:t>
      </w:r>
      <w:r w:rsidR="00986ECF" w:rsidRPr="00B04F2E">
        <w:rPr>
          <w:szCs w:val="28"/>
        </w:rPr>
        <w:t xml:space="preserve"> областн</w:t>
      </w:r>
      <w:r w:rsidR="00986ECF">
        <w:rPr>
          <w:szCs w:val="28"/>
        </w:rPr>
        <w:t>ой</w:t>
      </w:r>
      <w:r w:rsidR="00986ECF" w:rsidRPr="00B04F2E">
        <w:rPr>
          <w:szCs w:val="28"/>
        </w:rPr>
        <w:t xml:space="preserve"> организаци</w:t>
      </w:r>
      <w:r w:rsidR="00986ECF">
        <w:rPr>
          <w:szCs w:val="28"/>
        </w:rPr>
        <w:t>и</w:t>
      </w:r>
      <w:r w:rsidR="00986ECF" w:rsidRPr="00B04F2E">
        <w:rPr>
          <w:szCs w:val="28"/>
        </w:rPr>
        <w:t xml:space="preserve"> профсоюза машиностроителей РФ</w:t>
      </w:r>
      <w:r w:rsidR="00986ECF">
        <w:rPr>
          <w:szCs w:val="28"/>
        </w:rPr>
        <w:t xml:space="preserve">;  </w:t>
      </w:r>
      <w:r w:rsidR="00986ECF" w:rsidRPr="00B04F2E">
        <w:rPr>
          <w:szCs w:val="28"/>
        </w:rPr>
        <w:t>Курск</w:t>
      </w:r>
      <w:r w:rsidR="00986ECF">
        <w:rPr>
          <w:szCs w:val="28"/>
        </w:rPr>
        <w:t>ой</w:t>
      </w:r>
      <w:r w:rsidR="00986ECF" w:rsidRPr="00B04F2E">
        <w:rPr>
          <w:szCs w:val="28"/>
        </w:rPr>
        <w:t xml:space="preserve"> областн</w:t>
      </w:r>
      <w:r w:rsidR="00986ECF">
        <w:rPr>
          <w:szCs w:val="28"/>
        </w:rPr>
        <w:t>ой</w:t>
      </w:r>
      <w:r w:rsidR="00986ECF" w:rsidRPr="00B04F2E">
        <w:rPr>
          <w:szCs w:val="28"/>
        </w:rPr>
        <w:t xml:space="preserve"> организаци</w:t>
      </w:r>
      <w:r w:rsidR="00986ECF">
        <w:rPr>
          <w:szCs w:val="28"/>
        </w:rPr>
        <w:t>и</w:t>
      </w:r>
      <w:r w:rsidR="00986ECF" w:rsidRPr="00B04F2E">
        <w:rPr>
          <w:szCs w:val="28"/>
        </w:rPr>
        <w:t xml:space="preserve"> Общероссийской общественной организации – Российский профессиональный союз работников текстильной и легкой промышленности</w:t>
      </w:r>
      <w:r w:rsidR="00986ECF">
        <w:rPr>
          <w:szCs w:val="28"/>
        </w:rPr>
        <w:t>).</w:t>
      </w:r>
      <w:proofErr w:type="gramEnd"/>
    </w:p>
    <w:p w:rsidR="002D2ADB" w:rsidRPr="00B7007A" w:rsidRDefault="0055677A" w:rsidP="00B673B4">
      <w:pPr>
        <w:spacing w:line="240" w:lineRule="auto"/>
        <w:rPr>
          <w:szCs w:val="28"/>
        </w:rPr>
      </w:pPr>
      <w:r w:rsidRPr="00B7007A">
        <w:rPr>
          <w:szCs w:val="28"/>
        </w:rPr>
        <w:t>П</w:t>
      </w:r>
      <w:r w:rsidR="002D2ADB" w:rsidRPr="00B7007A">
        <w:rPr>
          <w:szCs w:val="28"/>
        </w:rPr>
        <w:t>роводился мониторинг по своевременности и полноты выплаты заработной платы.</w:t>
      </w:r>
    </w:p>
    <w:p w:rsidR="004E609F" w:rsidRPr="00B7007A" w:rsidRDefault="004E609F" w:rsidP="00B673B4">
      <w:pPr>
        <w:spacing w:line="240" w:lineRule="auto"/>
        <w:rPr>
          <w:szCs w:val="28"/>
        </w:rPr>
      </w:pPr>
      <w:r w:rsidRPr="00B7007A">
        <w:rPr>
          <w:szCs w:val="28"/>
        </w:rPr>
        <w:t>По данным территориального органа Федеральной службы государственной статистики по Курской области (</w:t>
      </w:r>
      <w:proofErr w:type="spellStart"/>
      <w:r w:rsidRPr="00B7007A">
        <w:rPr>
          <w:szCs w:val="28"/>
        </w:rPr>
        <w:t>Курскстат</w:t>
      </w:r>
      <w:proofErr w:type="spellEnd"/>
      <w:r w:rsidRPr="00B7007A">
        <w:rPr>
          <w:szCs w:val="28"/>
        </w:rPr>
        <w:t>) среднемесячная заработная плата в 2015 году в целом по Курской области составила 23,9 тыс. рублей.</w:t>
      </w:r>
    </w:p>
    <w:p w:rsidR="004E609F" w:rsidRPr="00B7007A" w:rsidRDefault="00A701F4" w:rsidP="00B673B4">
      <w:pPr>
        <w:spacing w:line="240" w:lineRule="auto"/>
        <w:rPr>
          <w:szCs w:val="28"/>
        </w:rPr>
      </w:pPr>
      <w:r w:rsidRPr="00B7007A">
        <w:rPr>
          <w:szCs w:val="28"/>
        </w:rPr>
        <w:t xml:space="preserve">Во исполнение Указа Президента РФ от 7 мая 2012 года №597 показатели по </w:t>
      </w:r>
      <w:r w:rsidR="004E609F" w:rsidRPr="00B7007A">
        <w:rPr>
          <w:szCs w:val="28"/>
        </w:rPr>
        <w:t>заработн</w:t>
      </w:r>
      <w:r w:rsidRPr="00B7007A">
        <w:rPr>
          <w:szCs w:val="28"/>
        </w:rPr>
        <w:t>ой</w:t>
      </w:r>
      <w:r w:rsidR="004E609F" w:rsidRPr="00B7007A">
        <w:rPr>
          <w:szCs w:val="28"/>
        </w:rPr>
        <w:t xml:space="preserve"> плат</w:t>
      </w:r>
      <w:r w:rsidRPr="00B7007A">
        <w:rPr>
          <w:szCs w:val="28"/>
        </w:rPr>
        <w:t>е</w:t>
      </w:r>
      <w:r w:rsidR="004E609F" w:rsidRPr="00B7007A">
        <w:rPr>
          <w:szCs w:val="28"/>
        </w:rPr>
        <w:t xml:space="preserve"> </w:t>
      </w:r>
      <w:r w:rsidR="00C3742D" w:rsidRPr="00B7007A">
        <w:rPr>
          <w:szCs w:val="28"/>
        </w:rPr>
        <w:t>работников</w:t>
      </w:r>
      <w:r w:rsidRPr="00B7007A">
        <w:rPr>
          <w:szCs w:val="28"/>
        </w:rPr>
        <w:t xml:space="preserve"> бюджетной сферы </w:t>
      </w:r>
      <w:r w:rsidR="004E609F" w:rsidRPr="00B7007A">
        <w:rPr>
          <w:szCs w:val="28"/>
        </w:rPr>
        <w:t>достигнуты.</w:t>
      </w:r>
    </w:p>
    <w:p w:rsidR="004E609F" w:rsidRPr="00B7007A" w:rsidRDefault="004E609F" w:rsidP="00B673B4">
      <w:pPr>
        <w:spacing w:line="240" w:lineRule="auto"/>
        <w:rPr>
          <w:szCs w:val="28"/>
        </w:rPr>
      </w:pPr>
      <w:r w:rsidRPr="00B7007A">
        <w:rPr>
          <w:szCs w:val="28"/>
        </w:rPr>
        <w:t xml:space="preserve">Задолженность по выплате заработной платы работникам организаций, где действуют профсоюзные организации, за </w:t>
      </w:r>
      <w:r w:rsidR="00C3742D" w:rsidRPr="00B7007A">
        <w:rPr>
          <w:szCs w:val="28"/>
        </w:rPr>
        <w:t>отчетный период</w:t>
      </w:r>
      <w:r w:rsidRPr="00B7007A">
        <w:rPr>
          <w:szCs w:val="28"/>
        </w:rPr>
        <w:t xml:space="preserve"> отсутствует.</w:t>
      </w:r>
    </w:p>
    <w:p w:rsidR="004E609F" w:rsidRPr="00B7007A" w:rsidRDefault="004E609F" w:rsidP="00B673B4">
      <w:pPr>
        <w:spacing w:line="240" w:lineRule="auto"/>
        <w:rPr>
          <w:szCs w:val="28"/>
        </w:rPr>
      </w:pPr>
      <w:r w:rsidRPr="00B7007A">
        <w:rPr>
          <w:szCs w:val="28"/>
        </w:rPr>
        <w:t xml:space="preserve">В </w:t>
      </w:r>
      <w:r w:rsidR="003D11C1" w:rsidRPr="00B7007A">
        <w:rPr>
          <w:szCs w:val="28"/>
        </w:rPr>
        <w:t>1405</w:t>
      </w:r>
      <w:r w:rsidRPr="00B7007A">
        <w:rPr>
          <w:szCs w:val="28"/>
        </w:rPr>
        <w:t xml:space="preserve"> коллективных договорах организаций предусмотрены и выполнялись положения областного трехстороннего соглашения о минимальной заработной плате</w:t>
      </w:r>
      <w:r w:rsidR="003D11C1" w:rsidRPr="00B7007A">
        <w:rPr>
          <w:szCs w:val="28"/>
        </w:rPr>
        <w:t>; в 1263 коллективных договорах -</w:t>
      </w:r>
      <w:r w:rsidRPr="00B7007A">
        <w:rPr>
          <w:szCs w:val="28"/>
        </w:rPr>
        <w:t xml:space="preserve"> об индексации заработной платы.</w:t>
      </w:r>
    </w:p>
    <w:p w:rsidR="004E609F" w:rsidRPr="00B7007A" w:rsidRDefault="004E609F" w:rsidP="00B673B4">
      <w:pPr>
        <w:spacing w:line="240" w:lineRule="auto"/>
        <w:rPr>
          <w:szCs w:val="28"/>
        </w:rPr>
      </w:pPr>
      <w:r w:rsidRPr="00B7007A">
        <w:rPr>
          <w:szCs w:val="28"/>
        </w:rPr>
        <w:t>Отделами аппарата Федерации за отчетный период 675 организациям оказана практическая помощь в разработке коллективных договоров и соглашений.</w:t>
      </w:r>
    </w:p>
    <w:p w:rsidR="004E609F" w:rsidRPr="00B7007A" w:rsidRDefault="004E609F" w:rsidP="00B673B4">
      <w:pPr>
        <w:spacing w:line="240" w:lineRule="auto"/>
        <w:rPr>
          <w:szCs w:val="28"/>
        </w:rPr>
      </w:pPr>
      <w:r w:rsidRPr="00B7007A">
        <w:rPr>
          <w:szCs w:val="28"/>
        </w:rPr>
        <w:t>За отчетный период по вопросам трудового законодательства и иных нормативных правовых актов, содержащих нормы трудового права оказана бесплатная консультационная и правовая помощь 5585 членам профсоюзов.</w:t>
      </w:r>
    </w:p>
    <w:p w:rsidR="004E609F" w:rsidRPr="00B7007A" w:rsidRDefault="004E609F" w:rsidP="00B673B4">
      <w:pPr>
        <w:spacing w:line="240" w:lineRule="auto"/>
        <w:jc w:val="center"/>
        <w:rPr>
          <w:b/>
          <w:szCs w:val="28"/>
          <w:u w:val="single"/>
        </w:rPr>
      </w:pPr>
      <w:r w:rsidRPr="00B7007A">
        <w:rPr>
          <w:b/>
          <w:szCs w:val="28"/>
          <w:u w:val="single"/>
        </w:rPr>
        <w:lastRenderedPageBreak/>
        <w:t>В области развития рынка труда и гарантий занятости населения</w:t>
      </w:r>
    </w:p>
    <w:p w:rsidR="004E609F" w:rsidRPr="00B7007A" w:rsidRDefault="004E609F" w:rsidP="00B673B4">
      <w:pPr>
        <w:spacing w:line="240" w:lineRule="auto"/>
        <w:rPr>
          <w:szCs w:val="28"/>
        </w:rPr>
      </w:pPr>
      <w:r w:rsidRPr="00B7007A">
        <w:rPr>
          <w:szCs w:val="28"/>
        </w:rPr>
        <w:t>Обязательство социальных партнеров по уровню официально регистрируемой безработицы – не более 1,5 процента от численности экономически активного населения выполнено и составило 1,2%.</w:t>
      </w:r>
    </w:p>
    <w:p w:rsidR="004E609F" w:rsidRPr="00B7007A" w:rsidRDefault="004E609F" w:rsidP="00B673B4">
      <w:pPr>
        <w:spacing w:line="240" w:lineRule="auto"/>
        <w:rPr>
          <w:szCs w:val="28"/>
        </w:rPr>
      </w:pPr>
      <w:r w:rsidRPr="00B7007A">
        <w:rPr>
          <w:szCs w:val="28"/>
        </w:rPr>
        <w:t xml:space="preserve"> Поддержано предложение профсоюзов на уменьшение объемов привлечения иностранных работников в регион, с целью обеспечения приоритетного права российских граждан на занятие вакантных рабочих мест.</w:t>
      </w:r>
    </w:p>
    <w:p w:rsidR="004E609F" w:rsidRPr="00B7007A" w:rsidRDefault="004E609F" w:rsidP="00B673B4">
      <w:pPr>
        <w:spacing w:line="240" w:lineRule="auto"/>
        <w:rPr>
          <w:szCs w:val="28"/>
        </w:rPr>
      </w:pPr>
      <w:r w:rsidRPr="00B7007A">
        <w:rPr>
          <w:szCs w:val="28"/>
        </w:rPr>
        <w:t>Повышение престижа массовых рабочих профессий, пропаганда достижений и передового опыта привлечения молодежи для обучения и трудоустройства по рабочим профессиям, осуществляется путем участия в организации и проведении конкурсов профессионального мастерства «</w:t>
      </w:r>
      <w:proofErr w:type="gramStart"/>
      <w:r w:rsidRPr="00B7007A">
        <w:rPr>
          <w:szCs w:val="28"/>
        </w:rPr>
        <w:t>Лучший</w:t>
      </w:r>
      <w:proofErr w:type="gramEnd"/>
      <w:r w:rsidRPr="00B7007A">
        <w:rPr>
          <w:szCs w:val="28"/>
        </w:rPr>
        <w:t xml:space="preserve"> по профессии». </w:t>
      </w:r>
      <w:proofErr w:type="gramStart"/>
      <w:r w:rsidRPr="00B7007A">
        <w:rPr>
          <w:szCs w:val="28"/>
        </w:rPr>
        <w:t xml:space="preserve">Ежегодно в конкурсах принимают участие более трёхсот человек, треть из них - это </w:t>
      </w:r>
      <w:r w:rsidR="00C3742D" w:rsidRPr="00B7007A">
        <w:rPr>
          <w:szCs w:val="28"/>
        </w:rPr>
        <w:t>об</w:t>
      </w:r>
      <w:r w:rsidRPr="00B7007A">
        <w:rPr>
          <w:szCs w:val="28"/>
        </w:rPr>
        <w:t>уча</w:t>
      </w:r>
      <w:r w:rsidR="00C3742D" w:rsidRPr="00B7007A">
        <w:rPr>
          <w:szCs w:val="28"/>
        </w:rPr>
        <w:t>ю</w:t>
      </w:r>
      <w:r w:rsidRPr="00B7007A">
        <w:rPr>
          <w:szCs w:val="28"/>
        </w:rPr>
        <w:t>щиеся.</w:t>
      </w:r>
      <w:proofErr w:type="gramEnd"/>
      <w:r w:rsidRPr="00B7007A">
        <w:rPr>
          <w:szCs w:val="28"/>
        </w:rPr>
        <w:t xml:space="preserve"> </w:t>
      </w:r>
      <w:proofErr w:type="gramStart"/>
      <w:r w:rsidRPr="00B7007A">
        <w:rPr>
          <w:szCs w:val="28"/>
        </w:rPr>
        <w:t xml:space="preserve">В отчетном году конкурсы проводились по 25 профессиям (токарь, фрезеровщик, сварщик, швея, автослесарь, мастер отделочных работ, бригада районных электрических сетей, бригада теплосетей, врач, медсестра, учитель, классный руководитель, воспитатель, пожарный, архивариус, спасатель, повар кондитер, бармен и др.). </w:t>
      </w:r>
      <w:proofErr w:type="gramEnd"/>
    </w:p>
    <w:p w:rsidR="004E609F" w:rsidRPr="00B7007A" w:rsidRDefault="004E609F" w:rsidP="00B673B4">
      <w:pPr>
        <w:spacing w:line="240" w:lineRule="auto"/>
        <w:jc w:val="center"/>
        <w:rPr>
          <w:b/>
          <w:szCs w:val="28"/>
          <w:u w:val="single"/>
        </w:rPr>
      </w:pPr>
      <w:r w:rsidRPr="00B7007A">
        <w:rPr>
          <w:b/>
          <w:szCs w:val="28"/>
          <w:u w:val="single"/>
        </w:rPr>
        <w:t>В области социальной защиты населения и реализации целевых</w:t>
      </w:r>
      <w:r w:rsidR="009C4C0E" w:rsidRPr="00B7007A">
        <w:rPr>
          <w:b/>
          <w:szCs w:val="28"/>
          <w:u w:val="single"/>
        </w:rPr>
        <w:t xml:space="preserve"> </w:t>
      </w:r>
      <w:r w:rsidRPr="00B7007A">
        <w:rPr>
          <w:b/>
          <w:szCs w:val="28"/>
          <w:u w:val="single"/>
        </w:rPr>
        <w:t>и социальных программ, социального страхования</w:t>
      </w:r>
    </w:p>
    <w:p w:rsidR="004E609F" w:rsidRPr="00B7007A" w:rsidRDefault="004E609F" w:rsidP="00B673B4">
      <w:pPr>
        <w:spacing w:line="240" w:lineRule="auto"/>
        <w:rPr>
          <w:szCs w:val="28"/>
        </w:rPr>
      </w:pPr>
      <w:r w:rsidRPr="00B7007A">
        <w:rPr>
          <w:szCs w:val="28"/>
        </w:rPr>
        <w:t xml:space="preserve">В сфере социальной защиты профсоюзами </w:t>
      </w:r>
      <w:r w:rsidR="0055677A" w:rsidRPr="00B7007A">
        <w:rPr>
          <w:szCs w:val="28"/>
        </w:rPr>
        <w:t>велась</w:t>
      </w:r>
      <w:r w:rsidRPr="00B7007A">
        <w:rPr>
          <w:szCs w:val="28"/>
        </w:rPr>
        <w:t xml:space="preserve"> работа по включению в территориальные и отраслевые соглашения, а также в коллективные договоры пунктов, направленных на защиту прав и интересов работников и членов их семей, а также внесению дополнительных льгот и гарантий, не предусмотренных законодательством РФ. </w:t>
      </w:r>
      <w:proofErr w:type="gramStart"/>
      <w:r w:rsidRPr="00B7007A">
        <w:rPr>
          <w:szCs w:val="28"/>
        </w:rPr>
        <w:t>Например: обеспечение социальных гарантий женщинам при рождении первого ребенка - в сумме не менее 5 тыс. руб., на второго и каждого последующего - в сумме не менее 10 тыс. руб.; женщинам, имеющим детей-учащихся 1-4 классов (1 сентября), а также 2-х и более детей в возрасте до 14 лет  предоставляется оплачиваемый дополнительный отпуск в удобное для них время.</w:t>
      </w:r>
      <w:proofErr w:type="gramEnd"/>
    </w:p>
    <w:p w:rsidR="004E609F" w:rsidRPr="00B7007A" w:rsidRDefault="00C3742D" w:rsidP="00B673B4">
      <w:pPr>
        <w:spacing w:line="240" w:lineRule="auto"/>
        <w:rPr>
          <w:szCs w:val="28"/>
        </w:rPr>
      </w:pPr>
      <w:r w:rsidRPr="00B7007A">
        <w:rPr>
          <w:szCs w:val="28"/>
        </w:rPr>
        <w:t xml:space="preserve">Проведена при участии профсоюзов детская оздоровительная кампания, так </w:t>
      </w:r>
      <w:r w:rsidR="004E609F" w:rsidRPr="00B7007A">
        <w:rPr>
          <w:szCs w:val="28"/>
        </w:rPr>
        <w:t xml:space="preserve">Федерация </w:t>
      </w:r>
      <w:r w:rsidRPr="00B7007A">
        <w:rPr>
          <w:szCs w:val="28"/>
        </w:rPr>
        <w:t xml:space="preserve">профсоюзов </w:t>
      </w:r>
      <w:r w:rsidR="004E609F" w:rsidRPr="00B7007A">
        <w:rPr>
          <w:szCs w:val="28"/>
        </w:rPr>
        <w:t xml:space="preserve">на базе </w:t>
      </w:r>
      <w:r w:rsidRPr="00B7007A">
        <w:rPr>
          <w:szCs w:val="28"/>
        </w:rPr>
        <w:t xml:space="preserve">ДОЛ </w:t>
      </w:r>
      <w:r w:rsidR="004E609F" w:rsidRPr="00B7007A">
        <w:rPr>
          <w:szCs w:val="28"/>
        </w:rPr>
        <w:t>имени Зои Космодемьянской провела профильную профсоюзную смену «Мы - будущее профсоюза!».</w:t>
      </w:r>
    </w:p>
    <w:p w:rsidR="004E609F" w:rsidRPr="00B7007A" w:rsidRDefault="004E609F" w:rsidP="00B673B4">
      <w:pPr>
        <w:spacing w:line="240" w:lineRule="auto"/>
        <w:rPr>
          <w:szCs w:val="28"/>
        </w:rPr>
      </w:pPr>
      <w:r w:rsidRPr="00B7007A">
        <w:rPr>
          <w:szCs w:val="28"/>
        </w:rPr>
        <w:t xml:space="preserve">Курская областная профсоюзная организация общественного объединения «Всероссийский </w:t>
      </w:r>
      <w:proofErr w:type="spellStart"/>
      <w:r w:rsidRPr="00B7007A">
        <w:rPr>
          <w:szCs w:val="28"/>
        </w:rPr>
        <w:t>Электропрофсоюз</w:t>
      </w:r>
      <w:proofErr w:type="spellEnd"/>
      <w:r w:rsidRPr="00B7007A">
        <w:rPr>
          <w:szCs w:val="28"/>
        </w:rPr>
        <w:t>» для оздоровления членов профсоюза и их семей по заявкам профкомов приобрела в санатории ФНПР  11 путевок с 20% скидкой, организовала профильный лагерь «Время твоих возможностей» с участием более 300 детей.</w:t>
      </w:r>
    </w:p>
    <w:p w:rsidR="004E609F" w:rsidRPr="00B7007A" w:rsidRDefault="004E609F" w:rsidP="00B673B4">
      <w:pPr>
        <w:spacing w:line="240" w:lineRule="auto"/>
        <w:rPr>
          <w:szCs w:val="28"/>
        </w:rPr>
      </w:pPr>
      <w:r w:rsidRPr="00B7007A">
        <w:rPr>
          <w:szCs w:val="28"/>
        </w:rPr>
        <w:t xml:space="preserve">Курская областная организация работников народного образования и науки оздоровила </w:t>
      </w:r>
      <w:r w:rsidR="009C4C0E" w:rsidRPr="00B7007A">
        <w:rPr>
          <w:szCs w:val="28"/>
        </w:rPr>
        <w:t>более 900</w:t>
      </w:r>
      <w:r w:rsidRPr="00B7007A">
        <w:rPr>
          <w:szCs w:val="28"/>
        </w:rPr>
        <w:t xml:space="preserve"> член</w:t>
      </w:r>
      <w:r w:rsidR="009C4C0E" w:rsidRPr="00B7007A">
        <w:rPr>
          <w:szCs w:val="28"/>
        </w:rPr>
        <w:t>ов</w:t>
      </w:r>
      <w:r w:rsidRPr="00B7007A">
        <w:rPr>
          <w:szCs w:val="28"/>
        </w:rPr>
        <w:t xml:space="preserve"> профсоюза в профсоюзных здравницах. Всего израсходовано </w:t>
      </w:r>
      <w:r w:rsidR="00C3742D" w:rsidRPr="00B7007A">
        <w:rPr>
          <w:szCs w:val="28"/>
        </w:rPr>
        <w:t>около</w:t>
      </w:r>
      <w:r w:rsidRPr="00B7007A">
        <w:rPr>
          <w:szCs w:val="28"/>
        </w:rPr>
        <w:t xml:space="preserve"> </w:t>
      </w:r>
      <w:r w:rsidR="009C4C0E" w:rsidRPr="00B7007A">
        <w:rPr>
          <w:szCs w:val="28"/>
        </w:rPr>
        <w:t>5</w:t>
      </w:r>
      <w:r w:rsidRPr="00B7007A">
        <w:rPr>
          <w:szCs w:val="28"/>
        </w:rPr>
        <w:t xml:space="preserve"> млн. рублей.</w:t>
      </w:r>
    </w:p>
    <w:p w:rsidR="004E609F" w:rsidRPr="00B7007A" w:rsidRDefault="004E609F" w:rsidP="00B673B4">
      <w:pPr>
        <w:spacing w:line="240" w:lineRule="auto"/>
        <w:rPr>
          <w:szCs w:val="28"/>
        </w:rPr>
      </w:pPr>
      <w:r w:rsidRPr="00B7007A">
        <w:rPr>
          <w:szCs w:val="28"/>
        </w:rPr>
        <w:t>Членскими организациями профсоюзов совместно с Курской региональной общественной организацией «Физкультурно-спортивное общество профсоюзов» организовано более 25 видов соревнований в коллективах, например, лыжный и легкоатлетический кроссы, чемпионаты по шахматам, футболу, разыграны кубки по волейболу, настольному теннису, спортивному ориентированию, сдача нормативов комплекса «Готов к труду и обороне» и другие. Всего в мероприятиях приняли участие более трех тысяч членов профсоюзов.</w:t>
      </w:r>
    </w:p>
    <w:p w:rsidR="004E609F" w:rsidRPr="00B7007A" w:rsidRDefault="004E609F" w:rsidP="00B673B4">
      <w:pPr>
        <w:spacing w:line="240" w:lineRule="auto"/>
        <w:rPr>
          <w:szCs w:val="28"/>
        </w:rPr>
      </w:pPr>
      <w:r w:rsidRPr="00B7007A">
        <w:rPr>
          <w:szCs w:val="28"/>
        </w:rPr>
        <w:lastRenderedPageBreak/>
        <w:t>В 2015 году Федерация по сложившейся традиции провела в ОБУК «Курский государственный драматический театр имени А.С. Пушкина» 10 новогодних преставлений и приобрела всем детям новогодние подарки (почти 8 тысяч) на сумму более 3-х млн. рублей. Организовали поездку детей в количестве 35 человек на Кремлевскую новогоднюю ёлку в город Москву.</w:t>
      </w:r>
    </w:p>
    <w:p w:rsidR="004E609F" w:rsidRPr="00B7007A" w:rsidRDefault="004E609F" w:rsidP="00B673B4">
      <w:pPr>
        <w:spacing w:line="240" w:lineRule="auto"/>
        <w:jc w:val="center"/>
        <w:rPr>
          <w:b/>
          <w:szCs w:val="28"/>
          <w:u w:val="single"/>
        </w:rPr>
      </w:pPr>
      <w:r w:rsidRPr="00B7007A">
        <w:rPr>
          <w:b/>
          <w:szCs w:val="28"/>
          <w:u w:val="single"/>
        </w:rPr>
        <w:t>В области охраны труда, промышленной  и экологической</w:t>
      </w:r>
      <w:r w:rsidR="001614F3" w:rsidRPr="00B7007A">
        <w:rPr>
          <w:b/>
          <w:szCs w:val="28"/>
          <w:u w:val="single"/>
        </w:rPr>
        <w:t xml:space="preserve"> </w:t>
      </w:r>
      <w:r w:rsidRPr="00B7007A">
        <w:rPr>
          <w:b/>
          <w:szCs w:val="28"/>
          <w:u w:val="single"/>
        </w:rPr>
        <w:t xml:space="preserve"> безопасности</w:t>
      </w:r>
    </w:p>
    <w:p w:rsidR="004E609F" w:rsidRPr="00B7007A" w:rsidRDefault="004E609F" w:rsidP="00B673B4">
      <w:pPr>
        <w:spacing w:line="240" w:lineRule="auto"/>
        <w:rPr>
          <w:szCs w:val="28"/>
        </w:rPr>
      </w:pPr>
      <w:r w:rsidRPr="00B7007A">
        <w:rPr>
          <w:szCs w:val="28"/>
        </w:rPr>
        <w:t>Вопросы соблюдения законодательства в области охраны труда, создания благоприятных условий труда рассматривались на заседаниях комиссий всех уровней (областной трехсторонней комиссии по регулированию социально-трудовых отношений, областной комиссии по охране труда, президиумах Федерации</w:t>
      </w:r>
      <w:r w:rsidR="007F4839" w:rsidRPr="00B7007A">
        <w:rPr>
          <w:szCs w:val="28"/>
        </w:rPr>
        <w:t xml:space="preserve"> и отраслевых комитетов профсоюзов</w:t>
      </w:r>
      <w:r w:rsidRPr="00B7007A">
        <w:rPr>
          <w:szCs w:val="28"/>
        </w:rPr>
        <w:t>).</w:t>
      </w:r>
    </w:p>
    <w:p w:rsidR="004E609F" w:rsidRPr="00B7007A" w:rsidRDefault="004E609F" w:rsidP="00B673B4">
      <w:pPr>
        <w:spacing w:line="240" w:lineRule="auto"/>
        <w:rPr>
          <w:szCs w:val="28"/>
        </w:rPr>
      </w:pPr>
      <w:r w:rsidRPr="00B7007A">
        <w:rPr>
          <w:szCs w:val="28"/>
        </w:rPr>
        <w:t xml:space="preserve">Во всех организациях на паритетной основе созданы комитеты (комиссии) по охране труда. </w:t>
      </w:r>
      <w:r w:rsidR="001614F3" w:rsidRPr="00B7007A">
        <w:rPr>
          <w:szCs w:val="28"/>
        </w:rPr>
        <w:t>П</w:t>
      </w:r>
      <w:r w:rsidRPr="00B7007A">
        <w:rPr>
          <w:szCs w:val="28"/>
        </w:rPr>
        <w:t>роводились проверки по соблюдению трудового законодательства в области охраны труда на предприяти</w:t>
      </w:r>
      <w:r w:rsidR="001614F3" w:rsidRPr="00B7007A">
        <w:rPr>
          <w:szCs w:val="28"/>
        </w:rPr>
        <w:t>ях и в организациях на всех уровнях общественного контроля</w:t>
      </w:r>
      <w:r w:rsidRPr="00B7007A">
        <w:rPr>
          <w:szCs w:val="28"/>
        </w:rPr>
        <w:t>, выявленные нарушения доводились до работодателей для их устранения.</w:t>
      </w:r>
      <w:r w:rsidR="007F4839" w:rsidRPr="00B7007A">
        <w:rPr>
          <w:szCs w:val="28"/>
        </w:rPr>
        <w:t xml:space="preserve"> Только техническими инспекторами труда профсоюзов в 2015 году проверено 98 организаций.</w:t>
      </w:r>
    </w:p>
    <w:p w:rsidR="004E609F" w:rsidRPr="00B7007A" w:rsidRDefault="004E609F" w:rsidP="00B673B4">
      <w:pPr>
        <w:spacing w:line="240" w:lineRule="auto"/>
        <w:rPr>
          <w:szCs w:val="28"/>
        </w:rPr>
      </w:pPr>
      <w:r w:rsidRPr="00B7007A">
        <w:rPr>
          <w:szCs w:val="28"/>
        </w:rPr>
        <w:t>Систематически осуществлялся мониторинг условий охраны труда в организациях области, в том числе по специальной оценке условий труда.</w:t>
      </w:r>
    </w:p>
    <w:p w:rsidR="004E609F" w:rsidRPr="00B7007A" w:rsidRDefault="004E609F" w:rsidP="00B673B4">
      <w:pPr>
        <w:spacing w:line="240" w:lineRule="auto"/>
        <w:rPr>
          <w:szCs w:val="28"/>
        </w:rPr>
      </w:pPr>
      <w:r w:rsidRPr="00B7007A">
        <w:rPr>
          <w:szCs w:val="28"/>
        </w:rPr>
        <w:t>Представители профсоюзов приняли участие в 37 расследованиях несчастных случаев, произошедших на производстве.</w:t>
      </w:r>
    </w:p>
    <w:p w:rsidR="004E609F" w:rsidRPr="00B7007A" w:rsidRDefault="0055677A" w:rsidP="00B673B4">
      <w:pPr>
        <w:spacing w:line="240" w:lineRule="auto"/>
        <w:rPr>
          <w:szCs w:val="28"/>
        </w:rPr>
      </w:pPr>
      <w:r w:rsidRPr="00B7007A">
        <w:rPr>
          <w:szCs w:val="28"/>
        </w:rPr>
        <w:t xml:space="preserve">Участвовали </w:t>
      </w:r>
      <w:r w:rsidR="004E609F" w:rsidRPr="00B7007A">
        <w:rPr>
          <w:szCs w:val="28"/>
        </w:rPr>
        <w:t>в организации и проведении областного конкурса на лучшее состояние условий и охраны труда среди организаций Курской области.</w:t>
      </w:r>
    </w:p>
    <w:p w:rsidR="004E609F" w:rsidRPr="00B7007A" w:rsidRDefault="004E609F" w:rsidP="00B673B4">
      <w:pPr>
        <w:spacing w:line="240" w:lineRule="auto"/>
        <w:rPr>
          <w:szCs w:val="28"/>
        </w:rPr>
      </w:pPr>
      <w:r w:rsidRPr="00B7007A">
        <w:rPr>
          <w:szCs w:val="28"/>
        </w:rPr>
        <w:t>Работникам, занятым во вредных условиях труда, членские организации оказывали 20% скидку от стоимости путевки в профсоюзные здравницы.</w:t>
      </w:r>
    </w:p>
    <w:p w:rsidR="004E609F" w:rsidRPr="00B7007A" w:rsidRDefault="004E609F" w:rsidP="00B673B4">
      <w:pPr>
        <w:spacing w:line="240" w:lineRule="auto"/>
        <w:rPr>
          <w:szCs w:val="28"/>
        </w:rPr>
      </w:pPr>
      <w:r w:rsidRPr="00B7007A">
        <w:rPr>
          <w:szCs w:val="28"/>
        </w:rPr>
        <w:t>Для обеспечения безопасного пребывания детей в детских загородных оздоровительных учреждениях технический инспектор труда Федерации профсоюзов области входит в состав комиссии по приемке детских оздоровительных лагерей.</w:t>
      </w:r>
    </w:p>
    <w:p w:rsidR="004E609F" w:rsidRPr="00B7007A" w:rsidRDefault="004E609F" w:rsidP="00B673B4">
      <w:pPr>
        <w:spacing w:line="240" w:lineRule="auto"/>
        <w:rPr>
          <w:szCs w:val="28"/>
        </w:rPr>
      </w:pPr>
      <w:r w:rsidRPr="00B7007A">
        <w:rPr>
          <w:szCs w:val="28"/>
        </w:rPr>
        <w:t xml:space="preserve">В 2015 году </w:t>
      </w:r>
      <w:r w:rsidR="005A1256" w:rsidRPr="00B7007A">
        <w:rPr>
          <w:szCs w:val="28"/>
        </w:rPr>
        <w:t xml:space="preserve">по </w:t>
      </w:r>
      <w:r w:rsidRPr="00B7007A">
        <w:rPr>
          <w:szCs w:val="28"/>
        </w:rPr>
        <w:t xml:space="preserve">вопросам </w:t>
      </w:r>
      <w:r w:rsidR="005A1256" w:rsidRPr="00B7007A">
        <w:rPr>
          <w:szCs w:val="28"/>
        </w:rPr>
        <w:t xml:space="preserve">охраны труда в Федерацию </w:t>
      </w:r>
      <w:r w:rsidRPr="00B7007A">
        <w:rPr>
          <w:szCs w:val="28"/>
        </w:rPr>
        <w:t>обратилось 347 человек, доля положительных решений составила 87%.</w:t>
      </w:r>
    </w:p>
    <w:p w:rsidR="004E609F" w:rsidRPr="00B7007A" w:rsidRDefault="004E609F" w:rsidP="00B673B4">
      <w:pPr>
        <w:spacing w:line="240" w:lineRule="auto"/>
        <w:rPr>
          <w:szCs w:val="28"/>
        </w:rPr>
      </w:pPr>
      <w:r w:rsidRPr="00B7007A">
        <w:rPr>
          <w:szCs w:val="28"/>
        </w:rPr>
        <w:t>Для обучения профактива и специалистов по охране труда, а также распространению передового опыта в области охраны труда проведено 22 семинара и совещания.</w:t>
      </w:r>
    </w:p>
    <w:p w:rsidR="004E609F" w:rsidRPr="00B7007A" w:rsidRDefault="004E609F" w:rsidP="00B673B4">
      <w:pPr>
        <w:spacing w:line="240" w:lineRule="auto"/>
        <w:jc w:val="center"/>
        <w:rPr>
          <w:b/>
          <w:szCs w:val="28"/>
          <w:u w:val="single"/>
        </w:rPr>
      </w:pPr>
      <w:r w:rsidRPr="00B7007A">
        <w:rPr>
          <w:b/>
          <w:szCs w:val="28"/>
          <w:u w:val="single"/>
        </w:rPr>
        <w:t>В области молодежной политики</w:t>
      </w:r>
    </w:p>
    <w:p w:rsidR="004E609F" w:rsidRPr="00B7007A" w:rsidRDefault="004E609F" w:rsidP="00B673B4">
      <w:pPr>
        <w:spacing w:line="240" w:lineRule="auto"/>
        <w:rPr>
          <w:szCs w:val="28"/>
        </w:rPr>
      </w:pPr>
      <w:r w:rsidRPr="00B7007A">
        <w:rPr>
          <w:szCs w:val="28"/>
        </w:rPr>
        <w:t xml:space="preserve">В Федерации создан и успешно действует Молодежный совет, </w:t>
      </w:r>
      <w:r w:rsidR="007F4839" w:rsidRPr="00B7007A">
        <w:rPr>
          <w:szCs w:val="28"/>
        </w:rPr>
        <w:t>а</w:t>
      </w:r>
      <w:r w:rsidRPr="00B7007A">
        <w:rPr>
          <w:szCs w:val="28"/>
        </w:rPr>
        <w:t>налогичные молодежные советы созданы при отраслевых профсоюзах и многих первичных профсоюзных организациях.</w:t>
      </w:r>
    </w:p>
    <w:p w:rsidR="004E609F" w:rsidRPr="00B7007A" w:rsidRDefault="004E609F" w:rsidP="00B673B4">
      <w:pPr>
        <w:spacing w:line="240" w:lineRule="auto"/>
        <w:rPr>
          <w:szCs w:val="28"/>
        </w:rPr>
      </w:pPr>
      <w:r w:rsidRPr="00B7007A">
        <w:rPr>
          <w:szCs w:val="28"/>
        </w:rPr>
        <w:t>В рамках выполнения областного трехстороннего соглашения членами Молодежного совета велась конструктивная работа по подготовке изменений и дополнений в действующие коллективные договоры, с целью закрепления раздела, касающегося молодежной политики.</w:t>
      </w:r>
    </w:p>
    <w:p w:rsidR="004E609F" w:rsidRPr="00B7007A" w:rsidRDefault="004E609F" w:rsidP="00B673B4">
      <w:pPr>
        <w:spacing w:line="240" w:lineRule="auto"/>
        <w:rPr>
          <w:szCs w:val="28"/>
        </w:rPr>
      </w:pPr>
      <w:r w:rsidRPr="00B7007A">
        <w:rPr>
          <w:szCs w:val="28"/>
        </w:rPr>
        <w:t>Для выработки новых форм и механизмов государственной поддержки молодежи области, наиболее активные члены Молодежного совета вошли в состав Молодежного парламента при Курской областной Думе 6-го созыва.</w:t>
      </w:r>
    </w:p>
    <w:p w:rsidR="005A1256" w:rsidRPr="00B7007A" w:rsidRDefault="005A1256" w:rsidP="00B673B4">
      <w:pPr>
        <w:spacing w:line="240" w:lineRule="auto"/>
        <w:rPr>
          <w:szCs w:val="28"/>
        </w:rPr>
      </w:pPr>
      <w:r w:rsidRPr="00B7007A">
        <w:rPr>
          <w:szCs w:val="28"/>
        </w:rPr>
        <w:t xml:space="preserve">Молодежный совет </w:t>
      </w:r>
      <w:r w:rsidR="004E609F" w:rsidRPr="00B7007A">
        <w:rPr>
          <w:szCs w:val="28"/>
        </w:rPr>
        <w:t>регулярно</w:t>
      </w:r>
      <w:r w:rsidRPr="00B7007A">
        <w:rPr>
          <w:szCs w:val="28"/>
        </w:rPr>
        <w:t xml:space="preserve"> принимает</w:t>
      </w:r>
      <w:r w:rsidR="004E609F" w:rsidRPr="00B7007A">
        <w:rPr>
          <w:szCs w:val="28"/>
        </w:rPr>
        <w:t xml:space="preserve"> участие в коллективных действиях и акциях солидарности.</w:t>
      </w:r>
      <w:r w:rsidRPr="00B7007A">
        <w:rPr>
          <w:szCs w:val="28"/>
        </w:rPr>
        <w:t xml:space="preserve"> </w:t>
      </w:r>
    </w:p>
    <w:p w:rsidR="004E609F" w:rsidRPr="00B7007A" w:rsidRDefault="004E609F" w:rsidP="00B673B4">
      <w:pPr>
        <w:spacing w:line="240" w:lineRule="auto"/>
        <w:rPr>
          <w:szCs w:val="28"/>
        </w:rPr>
      </w:pPr>
      <w:r w:rsidRPr="00B7007A">
        <w:rPr>
          <w:szCs w:val="28"/>
        </w:rPr>
        <w:lastRenderedPageBreak/>
        <w:t xml:space="preserve">Представители профсоюзной молодежи </w:t>
      </w:r>
      <w:r w:rsidR="0055677A" w:rsidRPr="00B7007A">
        <w:rPr>
          <w:szCs w:val="28"/>
        </w:rPr>
        <w:t>участвуют</w:t>
      </w:r>
      <w:r w:rsidRPr="00B7007A">
        <w:rPr>
          <w:szCs w:val="28"/>
        </w:rPr>
        <w:t xml:space="preserve"> в следующих региональных, межрегиональных, всероссийских конкурсах, форумах и слетах:  областной молодежный форум, посвященный Победе в ВОВ «Диалог поколений. 70 лет спустя»; </w:t>
      </w:r>
      <w:r w:rsidR="005A1256" w:rsidRPr="00B7007A">
        <w:rPr>
          <w:szCs w:val="28"/>
        </w:rPr>
        <w:t xml:space="preserve">фестиваль работающей молодежи «Юность»; </w:t>
      </w:r>
      <w:r w:rsidRPr="00B7007A">
        <w:rPr>
          <w:szCs w:val="28"/>
        </w:rPr>
        <w:t>конкурс «Молодой профсоюзный лидер ЦФО-2015»;  всероссийский молодежный профсоюзный Конкурс-форум «Профсоюзный мастер - 2015» и другие.</w:t>
      </w:r>
    </w:p>
    <w:p w:rsidR="004E609F" w:rsidRPr="00B7007A" w:rsidRDefault="004E609F" w:rsidP="00B673B4">
      <w:pPr>
        <w:spacing w:line="240" w:lineRule="auto"/>
        <w:rPr>
          <w:szCs w:val="28"/>
        </w:rPr>
      </w:pPr>
      <w:r w:rsidRPr="00B7007A">
        <w:rPr>
          <w:szCs w:val="28"/>
        </w:rPr>
        <w:t xml:space="preserve">В целях повышения мотивации </w:t>
      </w:r>
      <w:proofErr w:type="spellStart"/>
      <w:r w:rsidRPr="00B7007A">
        <w:rPr>
          <w:szCs w:val="28"/>
        </w:rPr>
        <w:t>профчленства</w:t>
      </w:r>
      <w:proofErr w:type="spellEnd"/>
      <w:r w:rsidRPr="00B7007A">
        <w:rPr>
          <w:szCs w:val="28"/>
        </w:rPr>
        <w:t>, привлечения молодежи к активной общественной работе в профсоюзе учреждена Именная стипендия Федерации</w:t>
      </w:r>
      <w:r w:rsidR="005A1256" w:rsidRPr="00B7007A">
        <w:rPr>
          <w:szCs w:val="28"/>
        </w:rPr>
        <w:t>,</w:t>
      </w:r>
      <w:r w:rsidRPr="00B7007A">
        <w:rPr>
          <w:szCs w:val="28"/>
        </w:rPr>
        <w:t xml:space="preserve"> </w:t>
      </w:r>
      <w:r w:rsidR="005A1256" w:rsidRPr="00B7007A">
        <w:rPr>
          <w:szCs w:val="28"/>
        </w:rPr>
        <w:t>также стипендия предусмотрена и в отраслевых комитетах профсоюзов</w:t>
      </w:r>
      <w:r w:rsidRPr="00B7007A">
        <w:rPr>
          <w:szCs w:val="28"/>
        </w:rPr>
        <w:t>.</w:t>
      </w:r>
    </w:p>
    <w:p w:rsidR="004E609F" w:rsidRPr="00B7007A" w:rsidRDefault="004E609F" w:rsidP="00B673B4">
      <w:pPr>
        <w:spacing w:line="240" w:lineRule="auto"/>
        <w:jc w:val="center"/>
        <w:rPr>
          <w:b/>
          <w:szCs w:val="28"/>
          <w:u w:val="single"/>
        </w:rPr>
      </w:pPr>
      <w:r w:rsidRPr="00B7007A">
        <w:rPr>
          <w:b/>
          <w:szCs w:val="28"/>
          <w:u w:val="single"/>
        </w:rPr>
        <w:t>В области развития социального партнерства и координации действий Сторон Соглашения</w:t>
      </w:r>
    </w:p>
    <w:p w:rsidR="004E609F" w:rsidRPr="00B7007A" w:rsidRDefault="004E609F" w:rsidP="00B673B4">
      <w:pPr>
        <w:spacing w:line="240" w:lineRule="auto"/>
        <w:rPr>
          <w:szCs w:val="28"/>
        </w:rPr>
      </w:pPr>
      <w:r w:rsidRPr="00B7007A">
        <w:rPr>
          <w:szCs w:val="28"/>
        </w:rPr>
        <w:t xml:space="preserve">В рамках своей компетенции областная трехсторонняя комиссия по регулированию социально-трудовых отношений координировала совместные действия сторон выполнению обязательств. </w:t>
      </w:r>
      <w:proofErr w:type="gramStart"/>
      <w:r w:rsidRPr="00B7007A">
        <w:rPr>
          <w:szCs w:val="28"/>
        </w:rPr>
        <w:t>В отчетном году были рассмотрены следующие вопросы: о ходе выполнения областного Соглашения; о состоянии охраны труда в крупных инвестиционных компаниях; о финансировании мероприятий по специальной оценки условий труда в государственных и муниципальных образовательных организациях; об организации медицинских осмотров работающих во вредных условиях труда и другие.</w:t>
      </w:r>
      <w:proofErr w:type="gramEnd"/>
    </w:p>
    <w:p w:rsidR="004E609F" w:rsidRPr="00B7007A" w:rsidRDefault="004E609F" w:rsidP="00B673B4">
      <w:pPr>
        <w:spacing w:line="240" w:lineRule="auto"/>
        <w:rPr>
          <w:szCs w:val="28"/>
        </w:rPr>
      </w:pPr>
      <w:r w:rsidRPr="00B7007A">
        <w:rPr>
          <w:szCs w:val="28"/>
        </w:rPr>
        <w:t xml:space="preserve">Специалистами аппарата Федерации с целью защиты социально - экономических интересов членов профсоюзов проводились экспертизы коллективных договоров (их проектов) на соответствие Соглашению с выработкой рекомендаций для сторон, заключивших коллективный договор.  </w:t>
      </w:r>
    </w:p>
    <w:p w:rsidR="004E609F" w:rsidRPr="00B7007A" w:rsidRDefault="004E609F" w:rsidP="00B673B4">
      <w:pPr>
        <w:spacing w:line="240" w:lineRule="auto"/>
        <w:rPr>
          <w:szCs w:val="28"/>
        </w:rPr>
      </w:pPr>
      <w:r w:rsidRPr="00B7007A">
        <w:rPr>
          <w:szCs w:val="28"/>
        </w:rPr>
        <w:t>Совместно с Комитетом по труду и занятости населения разработано методическое пособие «Макет коллективного договора», проводится конкурс «Лучший коллективный договор», региональный этап всероссийского конкурса «Российская организация высокой социальной эффективности».</w:t>
      </w:r>
    </w:p>
    <w:p w:rsidR="004E609F" w:rsidRPr="00B7007A" w:rsidRDefault="004E609F" w:rsidP="00B673B4">
      <w:pPr>
        <w:spacing w:line="240" w:lineRule="auto"/>
        <w:rPr>
          <w:szCs w:val="28"/>
        </w:rPr>
      </w:pPr>
      <w:r w:rsidRPr="00B7007A">
        <w:rPr>
          <w:szCs w:val="28"/>
        </w:rPr>
        <w:t>Профсоюзы области уделяют внимание обучению профсоюзного актива  вопросам трудового законодательства, пенсионного обеспечения, социального страхования, ведения переговоров, разработке и заключению коллективных договоров, соглашений, охраны труда и другие. За отчетный период обучено свыше 3 тысяч человек. Постоянно проводится обучение председателей (и их заместителей) координационных советов организаций профсоюзов по тематике повышения эффективности социального партнёрства.</w:t>
      </w:r>
    </w:p>
    <w:p w:rsidR="00C3742D" w:rsidRPr="00B7007A" w:rsidRDefault="00E90A49" w:rsidP="00B673B4">
      <w:pPr>
        <w:spacing w:line="240" w:lineRule="auto"/>
        <w:rPr>
          <w:szCs w:val="28"/>
        </w:rPr>
      </w:pPr>
      <w:r w:rsidRPr="00B7007A">
        <w:rPr>
          <w:szCs w:val="28"/>
        </w:rPr>
        <w:t>Н</w:t>
      </w:r>
      <w:r w:rsidR="004E609F" w:rsidRPr="00B7007A">
        <w:rPr>
          <w:szCs w:val="28"/>
        </w:rPr>
        <w:t>а муниципальном уровне заключаются соглашения о взаимодействии администрации муниципального образования и координационного совета организаций профсоюзов в муниципальном образовании</w:t>
      </w:r>
      <w:r w:rsidR="00D204F6" w:rsidRPr="00B7007A">
        <w:rPr>
          <w:szCs w:val="28"/>
        </w:rPr>
        <w:t xml:space="preserve">, </w:t>
      </w:r>
      <w:r w:rsidR="00C3742D" w:rsidRPr="00B7007A">
        <w:rPr>
          <w:szCs w:val="28"/>
        </w:rPr>
        <w:t>в конце 2015 года в трех территориях области они успешно заключены (</w:t>
      </w:r>
      <w:proofErr w:type="spellStart"/>
      <w:r w:rsidR="00C3742D" w:rsidRPr="00B7007A">
        <w:rPr>
          <w:szCs w:val="28"/>
        </w:rPr>
        <w:t>Золотухинский</w:t>
      </w:r>
      <w:proofErr w:type="spellEnd"/>
      <w:r w:rsidR="00C3742D" w:rsidRPr="00B7007A">
        <w:rPr>
          <w:szCs w:val="28"/>
        </w:rPr>
        <w:t xml:space="preserve">, </w:t>
      </w:r>
      <w:proofErr w:type="spellStart"/>
      <w:r w:rsidR="00C3742D" w:rsidRPr="00B7007A">
        <w:rPr>
          <w:szCs w:val="28"/>
        </w:rPr>
        <w:t>Тимский</w:t>
      </w:r>
      <w:proofErr w:type="spellEnd"/>
      <w:r w:rsidR="00C3742D" w:rsidRPr="00B7007A">
        <w:rPr>
          <w:szCs w:val="28"/>
        </w:rPr>
        <w:t xml:space="preserve"> и </w:t>
      </w:r>
      <w:proofErr w:type="spellStart"/>
      <w:r w:rsidR="00C3742D" w:rsidRPr="00B7007A">
        <w:rPr>
          <w:szCs w:val="28"/>
        </w:rPr>
        <w:t>Черемисино</w:t>
      </w:r>
      <w:r w:rsidR="005653C6" w:rsidRPr="00B7007A">
        <w:rPr>
          <w:szCs w:val="28"/>
        </w:rPr>
        <w:t>в</w:t>
      </w:r>
      <w:r w:rsidR="00C3742D" w:rsidRPr="00B7007A">
        <w:rPr>
          <w:szCs w:val="28"/>
        </w:rPr>
        <w:t>ский</w:t>
      </w:r>
      <w:proofErr w:type="spellEnd"/>
      <w:r w:rsidR="00C3742D" w:rsidRPr="00B7007A">
        <w:rPr>
          <w:szCs w:val="28"/>
        </w:rPr>
        <w:t xml:space="preserve"> районы), работа по заключению соглашений продолжается.</w:t>
      </w:r>
    </w:p>
    <w:p w:rsidR="00C3742D" w:rsidRPr="00B7007A" w:rsidRDefault="00D204F6" w:rsidP="00B673B4">
      <w:pPr>
        <w:spacing w:line="240" w:lineRule="auto"/>
        <w:rPr>
          <w:szCs w:val="28"/>
        </w:rPr>
      </w:pPr>
      <w:r w:rsidRPr="00B7007A">
        <w:rPr>
          <w:szCs w:val="28"/>
        </w:rPr>
        <w:t xml:space="preserve">Отраслевые комитеты </w:t>
      </w:r>
      <w:r w:rsidR="00C3742D" w:rsidRPr="00B7007A">
        <w:rPr>
          <w:szCs w:val="28"/>
        </w:rPr>
        <w:t>профсоюз</w:t>
      </w:r>
      <w:r w:rsidRPr="00B7007A">
        <w:rPr>
          <w:szCs w:val="28"/>
        </w:rPr>
        <w:t>ов</w:t>
      </w:r>
      <w:r w:rsidR="00C3742D" w:rsidRPr="00B7007A">
        <w:rPr>
          <w:szCs w:val="28"/>
        </w:rPr>
        <w:t xml:space="preserve"> принимали непосредственное участие при разработке и заключени</w:t>
      </w:r>
      <w:r w:rsidR="0055677A" w:rsidRPr="00B7007A">
        <w:rPr>
          <w:szCs w:val="28"/>
        </w:rPr>
        <w:t>ю</w:t>
      </w:r>
      <w:r w:rsidR="00C3742D" w:rsidRPr="00B7007A">
        <w:rPr>
          <w:szCs w:val="28"/>
        </w:rPr>
        <w:t xml:space="preserve"> соглашений разных уровней, которые направлены на поддержку трудовых интересов и защиту прав членов профсоюза.</w:t>
      </w:r>
    </w:p>
    <w:p w:rsidR="004E609F" w:rsidRPr="00B7007A" w:rsidRDefault="004E609F" w:rsidP="00B673B4">
      <w:pPr>
        <w:spacing w:line="240" w:lineRule="auto"/>
        <w:rPr>
          <w:szCs w:val="28"/>
        </w:rPr>
      </w:pPr>
      <w:r w:rsidRPr="00B7007A">
        <w:rPr>
          <w:szCs w:val="28"/>
        </w:rPr>
        <w:t xml:space="preserve">Контроль выполнения мероприятий, предусмотренных Соглашением, осуществлялся на всех уровнях, на предприятиях и в организациях области, на заседаниях </w:t>
      </w:r>
      <w:r w:rsidR="00D204F6" w:rsidRPr="00B7007A">
        <w:rPr>
          <w:szCs w:val="28"/>
        </w:rPr>
        <w:t xml:space="preserve">президиумов профсоюзов и </w:t>
      </w:r>
      <w:r w:rsidRPr="00B7007A">
        <w:rPr>
          <w:szCs w:val="28"/>
        </w:rPr>
        <w:t>областной трехсторонней комиссией по регулированию социально-трудовых отношений.</w:t>
      </w:r>
    </w:p>
    <w:p w:rsidR="004E609F" w:rsidRPr="00B7007A" w:rsidRDefault="004E609F" w:rsidP="00B673B4">
      <w:pPr>
        <w:spacing w:line="240" w:lineRule="auto"/>
        <w:rPr>
          <w:szCs w:val="28"/>
        </w:rPr>
      </w:pPr>
      <w:r w:rsidRPr="00B7007A">
        <w:rPr>
          <w:szCs w:val="28"/>
        </w:rPr>
        <w:lastRenderedPageBreak/>
        <w:t>Информация  о  развитии социального партнерства, состоянии охраны труда, детской оздоровительной кампании, культурно-спортивных мероприятиях, проводимых на предприятиях и в организациях, а также  юридические консультации  публиковались в профсоюзной газете «Наш взгляд» и размещались на сайте Федерации.</w:t>
      </w:r>
    </w:p>
    <w:p w:rsidR="004E609F" w:rsidRPr="00B7007A" w:rsidRDefault="004E609F" w:rsidP="00B673B4">
      <w:pPr>
        <w:spacing w:line="240" w:lineRule="auto"/>
        <w:rPr>
          <w:szCs w:val="28"/>
        </w:rPr>
      </w:pPr>
      <w:r w:rsidRPr="00B7007A">
        <w:rPr>
          <w:szCs w:val="28"/>
        </w:rPr>
        <w:t>В ходе выполнения Соглашения в отчетный период социальные гарантии и льготы были сохранены в полном объеме.</w:t>
      </w:r>
    </w:p>
    <w:p w:rsidR="00F23444" w:rsidRPr="00B7007A" w:rsidRDefault="004E609F" w:rsidP="00B673B4">
      <w:pPr>
        <w:spacing w:line="240" w:lineRule="auto"/>
        <w:rPr>
          <w:szCs w:val="28"/>
        </w:rPr>
      </w:pPr>
      <w:r w:rsidRPr="00B7007A">
        <w:rPr>
          <w:szCs w:val="28"/>
        </w:rPr>
        <w:t>Областное трёхстороннее Соглашение зарекомендовало себя как один из эффективных механизмов в регулировании социально-трудовых отношений и совместных действий по их осуществлению на региональном уровне.</w:t>
      </w:r>
    </w:p>
    <w:p w:rsidR="00D204F6" w:rsidRPr="00B7007A" w:rsidRDefault="00D204F6" w:rsidP="00B673B4">
      <w:pPr>
        <w:spacing w:line="240" w:lineRule="auto"/>
        <w:rPr>
          <w:szCs w:val="28"/>
        </w:rPr>
      </w:pPr>
      <w:r w:rsidRPr="00B7007A">
        <w:rPr>
          <w:szCs w:val="28"/>
        </w:rPr>
        <w:t>15 декабря 2015 сторонами социального партнерства подписано новое областное трехстороннее соглашение на 2016-2018 годы.</w:t>
      </w:r>
    </w:p>
    <w:p w:rsidR="00E90A49" w:rsidRPr="00B7007A" w:rsidRDefault="00E90A49" w:rsidP="00B673B4">
      <w:pPr>
        <w:spacing w:line="240" w:lineRule="auto"/>
        <w:jc w:val="center"/>
        <w:rPr>
          <w:b/>
          <w:szCs w:val="28"/>
          <w:u w:val="single"/>
        </w:rPr>
      </w:pPr>
      <w:r w:rsidRPr="00B7007A">
        <w:rPr>
          <w:b/>
          <w:szCs w:val="28"/>
          <w:u w:val="single"/>
        </w:rPr>
        <w:t>Локальный уровень договорного регулирования социально-трудовых отношений</w:t>
      </w:r>
    </w:p>
    <w:p w:rsidR="00F11155" w:rsidRPr="00B7007A" w:rsidRDefault="00F11155" w:rsidP="00F11155">
      <w:pPr>
        <w:spacing w:line="240" w:lineRule="auto"/>
        <w:rPr>
          <w:szCs w:val="28"/>
        </w:rPr>
      </w:pPr>
      <w:r w:rsidRPr="00B7007A">
        <w:rPr>
          <w:szCs w:val="28"/>
        </w:rPr>
        <w:t>Количество коллективных договоров</w:t>
      </w:r>
      <w:r w:rsidR="00605B89" w:rsidRPr="00B7007A">
        <w:rPr>
          <w:szCs w:val="28"/>
        </w:rPr>
        <w:t xml:space="preserve"> в отчетном периоде </w:t>
      </w:r>
      <w:r w:rsidRPr="00B7007A">
        <w:rPr>
          <w:szCs w:val="28"/>
        </w:rPr>
        <w:t xml:space="preserve">уменьшилось пропорционально </w:t>
      </w:r>
      <w:r w:rsidR="00F37041" w:rsidRPr="00B7007A">
        <w:rPr>
          <w:szCs w:val="28"/>
        </w:rPr>
        <w:t>снижению</w:t>
      </w:r>
      <w:r w:rsidRPr="00B7007A">
        <w:rPr>
          <w:szCs w:val="28"/>
        </w:rPr>
        <w:t xml:space="preserve"> количества первичных профсоюзных организаций, </w:t>
      </w:r>
      <w:r w:rsidR="00605B89" w:rsidRPr="00B7007A">
        <w:rPr>
          <w:szCs w:val="28"/>
        </w:rPr>
        <w:t xml:space="preserve">в основном </w:t>
      </w:r>
      <w:r w:rsidRPr="00B7007A">
        <w:rPr>
          <w:szCs w:val="28"/>
        </w:rPr>
        <w:t xml:space="preserve">это произошло из-за объединения малочисленных ППО </w:t>
      </w:r>
      <w:proofErr w:type="gramStart"/>
      <w:r w:rsidRPr="00B7007A">
        <w:rPr>
          <w:szCs w:val="28"/>
        </w:rPr>
        <w:t>в</w:t>
      </w:r>
      <w:proofErr w:type="gramEnd"/>
      <w:r w:rsidRPr="00B7007A">
        <w:rPr>
          <w:szCs w:val="28"/>
        </w:rPr>
        <w:t xml:space="preserve"> </w:t>
      </w:r>
      <w:r w:rsidR="00885FAB" w:rsidRPr="00B7007A">
        <w:rPr>
          <w:szCs w:val="28"/>
        </w:rPr>
        <w:t>более крупные</w:t>
      </w:r>
      <w:r w:rsidRPr="00B7007A">
        <w:rPr>
          <w:szCs w:val="28"/>
        </w:rPr>
        <w:t>.</w:t>
      </w:r>
    </w:p>
    <w:p w:rsidR="00E90A49" w:rsidRPr="00B7007A" w:rsidRDefault="00E90A49" w:rsidP="00B673B4">
      <w:pPr>
        <w:spacing w:line="240" w:lineRule="auto"/>
        <w:rPr>
          <w:szCs w:val="28"/>
        </w:rPr>
      </w:pPr>
      <w:r w:rsidRPr="00B7007A">
        <w:rPr>
          <w:szCs w:val="28"/>
        </w:rPr>
        <w:t xml:space="preserve">В области </w:t>
      </w:r>
      <w:r w:rsidR="00D204F6" w:rsidRPr="00B7007A">
        <w:rPr>
          <w:szCs w:val="28"/>
        </w:rPr>
        <w:t xml:space="preserve">осуществляют деятельность </w:t>
      </w:r>
      <w:r w:rsidRPr="00B7007A">
        <w:rPr>
          <w:szCs w:val="28"/>
        </w:rPr>
        <w:t>1535 первичных профсоюзных организаций</w:t>
      </w:r>
      <w:r w:rsidR="007D6626" w:rsidRPr="00B7007A">
        <w:rPr>
          <w:szCs w:val="28"/>
        </w:rPr>
        <w:t xml:space="preserve"> (на которых распространяется колдоговорная кампания)</w:t>
      </w:r>
      <w:r w:rsidRPr="00B7007A">
        <w:rPr>
          <w:szCs w:val="28"/>
        </w:rPr>
        <w:t xml:space="preserve"> и 1</w:t>
      </w:r>
      <w:r w:rsidR="00D204F6" w:rsidRPr="00B7007A">
        <w:rPr>
          <w:szCs w:val="28"/>
        </w:rPr>
        <w:t>7</w:t>
      </w:r>
      <w:r w:rsidRPr="00B7007A">
        <w:rPr>
          <w:szCs w:val="28"/>
        </w:rPr>
        <w:t xml:space="preserve"> первичн</w:t>
      </w:r>
      <w:r w:rsidR="00D204F6" w:rsidRPr="00B7007A">
        <w:rPr>
          <w:szCs w:val="28"/>
        </w:rPr>
        <w:t>ых</w:t>
      </w:r>
      <w:r w:rsidRPr="00B7007A">
        <w:rPr>
          <w:szCs w:val="28"/>
        </w:rPr>
        <w:t xml:space="preserve"> профсоюзн</w:t>
      </w:r>
      <w:r w:rsidR="00D204F6" w:rsidRPr="00B7007A">
        <w:rPr>
          <w:szCs w:val="28"/>
        </w:rPr>
        <w:t>ых</w:t>
      </w:r>
      <w:r w:rsidRPr="00B7007A">
        <w:rPr>
          <w:szCs w:val="28"/>
        </w:rPr>
        <w:t xml:space="preserve"> организаци</w:t>
      </w:r>
      <w:r w:rsidR="00D204F6" w:rsidRPr="00B7007A">
        <w:rPr>
          <w:szCs w:val="28"/>
        </w:rPr>
        <w:t>и</w:t>
      </w:r>
      <w:r w:rsidRPr="00B7007A">
        <w:rPr>
          <w:szCs w:val="28"/>
        </w:rPr>
        <w:t xml:space="preserve"> студентов</w:t>
      </w:r>
      <w:r w:rsidR="007D6626" w:rsidRPr="00B7007A">
        <w:rPr>
          <w:szCs w:val="28"/>
        </w:rPr>
        <w:t xml:space="preserve"> (</w:t>
      </w:r>
      <w:r w:rsidR="00753034" w:rsidRPr="00B7007A">
        <w:rPr>
          <w:szCs w:val="28"/>
        </w:rPr>
        <w:t xml:space="preserve">с ними </w:t>
      </w:r>
      <w:r w:rsidR="007D6626" w:rsidRPr="00B7007A">
        <w:rPr>
          <w:szCs w:val="28"/>
        </w:rPr>
        <w:t>закл</w:t>
      </w:r>
      <w:r w:rsidR="00753034" w:rsidRPr="00B7007A">
        <w:rPr>
          <w:szCs w:val="28"/>
        </w:rPr>
        <w:t xml:space="preserve">ючены соглашения, которые </w:t>
      </w:r>
      <w:r w:rsidR="007D6626" w:rsidRPr="00B7007A">
        <w:rPr>
          <w:szCs w:val="28"/>
        </w:rPr>
        <w:t>включены в коллективные договора учебных заведений)</w:t>
      </w:r>
      <w:r w:rsidRPr="00B7007A">
        <w:rPr>
          <w:szCs w:val="28"/>
        </w:rPr>
        <w:t>.</w:t>
      </w:r>
    </w:p>
    <w:p w:rsidR="00283F34" w:rsidRPr="00B7007A" w:rsidRDefault="00E90A49" w:rsidP="00B673B4">
      <w:pPr>
        <w:spacing w:line="240" w:lineRule="auto"/>
        <w:rPr>
          <w:szCs w:val="28"/>
        </w:rPr>
      </w:pPr>
      <w:r w:rsidRPr="00B7007A">
        <w:rPr>
          <w:szCs w:val="28"/>
        </w:rPr>
        <w:t>Действие 1502 коллективных договоров</w:t>
      </w:r>
      <w:r w:rsidR="00753034" w:rsidRPr="00B7007A">
        <w:rPr>
          <w:szCs w:val="28"/>
        </w:rPr>
        <w:t>,</w:t>
      </w:r>
      <w:r w:rsidRPr="00B7007A">
        <w:rPr>
          <w:szCs w:val="28"/>
        </w:rPr>
        <w:t xml:space="preserve"> </w:t>
      </w:r>
      <w:r w:rsidR="00753034" w:rsidRPr="00B7007A">
        <w:rPr>
          <w:szCs w:val="28"/>
        </w:rPr>
        <w:t xml:space="preserve">прошедших уведомительную регистрацию в комитете по труду и занятости населения Курской области, </w:t>
      </w:r>
      <w:r w:rsidRPr="00B7007A">
        <w:rPr>
          <w:szCs w:val="28"/>
        </w:rPr>
        <w:t>распространяется на 144 289 работников, из которых 108528 (75%) - члены профсоюзов.</w:t>
      </w:r>
    </w:p>
    <w:p w:rsidR="00605B89" w:rsidRPr="00B7007A" w:rsidRDefault="00605B89" w:rsidP="00605B89">
      <w:pPr>
        <w:spacing w:line="240" w:lineRule="auto"/>
        <w:rPr>
          <w:szCs w:val="28"/>
        </w:rPr>
      </w:pPr>
      <w:r w:rsidRPr="00B7007A">
        <w:rPr>
          <w:szCs w:val="28"/>
        </w:rPr>
        <w:t>Заключено 686 новых коллективных договоров, действовало 746  коллективных договоров заключенных в предыдущие годы, в 70 коллективных договорах срок действия продлен.</w:t>
      </w:r>
    </w:p>
    <w:p w:rsidR="00605B89" w:rsidRPr="00B7007A" w:rsidRDefault="00605B89" w:rsidP="00605B89">
      <w:pPr>
        <w:spacing w:line="240" w:lineRule="auto"/>
        <w:rPr>
          <w:szCs w:val="28"/>
        </w:rPr>
      </w:pPr>
      <w:r w:rsidRPr="00B7007A">
        <w:rPr>
          <w:szCs w:val="28"/>
        </w:rPr>
        <w:t>В некоторых отраслях один коллективный договор распространяется на несколько первичных организаций:</w:t>
      </w:r>
    </w:p>
    <w:p w:rsidR="00605B89" w:rsidRPr="00B7007A" w:rsidRDefault="00605B89" w:rsidP="00605B89">
      <w:pPr>
        <w:spacing w:line="240" w:lineRule="auto"/>
        <w:rPr>
          <w:szCs w:val="28"/>
        </w:rPr>
      </w:pPr>
      <w:r w:rsidRPr="00B7007A">
        <w:rPr>
          <w:szCs w:val="28"/>
        </w:rPr>
        <w:t>- ФГУП «Почта России» - 15 первичных организаций;</w:t>
      </w:r>
    </w:p>
    <w:p w:rsidR="00605B89" w:rsidRPr="00B7007A" w:rsidRDefault="00605B89" w:rsidP="00605B89">
      <w:pPr>
        <w:spacing w:line="240" w:lineRule="auto"/>
        <w:rPr>
          <w:szCs w:val="28"/>
        </w:rPr>
      </w:pPr>
      <w:r w:rsidRPr="00B7007A">
        <w:rPr>
          <w:szCs w:val="28"/>
        </w:rPr>
        <w:t>- ОАО «Ростелеком» - 2 первичные организации.</w:t>
      </w:r>
    </w:p>
    <w:p w:rsidR="008E6F54" w:rsidRPr="00B7007A" w:rsidRDefault="001D3088" w:rsidP="00B673B4">
      <w:pPr>
        <w:spacing w:line="240" w:lineRule="auto"/>
        <w:rPr>
          <w:szCs w:val="28"/>
        </w:rPr>
      </w:pPr>
      <w:r w:rsidRPr="00B7007A">
        <w:rPr>
          <w:szCs w:val="28"/>
        </w:rPr>
        <w:t xml:space="preserve">Не заключены коллективные договора в </w:t>
      </w:r>
      <w:r w:rsidR="005E15F7" w:rsidRPr="00B7007A">
        <w:rPr>
          <w:szCs w:val="28"/>
        </w:rPr>
        <w:t>17</w:t>
      </w:r>
      <w:r w:rsidRPr="00B7007A">
        <w:rPr>
          <w:szCs w:val="28"/>
        </w:rPr>
        <w:t xml:space="preserve"> первичных профсоюзных организац</w:t>
      </w:r>
      <w:r w:rsidR="00291E4F" w:rsidRPr="00B7007A">
        <w:rPr>
          <w:szCs w:val="28"/>
        </w:rPr>
        <w:t>иях по причин</w:t>
      </w:r>
      <w:r w:rsidR="008E6F54" w:rsidRPr="00B7007A">
        <w:rPr>
          <w:szCs w:val="28"/>
        </w:rPr>
        <w:t>ам</w:t>
      </w:r>
      <w:r w:rsidR="00291E4F" w:rsidRPr="00B7007A">
        <w:rPr>
          <w:szCs w:val="28"/>
        </w:rPr>
        <w:t xml:space="preserve"> малочисленности</w:t>
      </w:r>
      <w:r w:rsidR="008E6F54" w:rsidRPr="00B7007A">
        <w:rPr>
          <w:szCs w:val="28"/>
        </w:rPr>
        <w:t>, реорганизации, неустойчивого финансового положения отдельных отраслей и предприятий, банкротства предприятий</w:t>
      </w:r>
      <w:r w:rsidR="00605B89" w:rsidRPr="00B7007A">
        <w:rPr>
          <w:szCs w:val="28"/>
        </w:rPr>
        <w:t xml:space="preserve">, </w:t>
      </w:r>
      <w:r w:rsidR="00605B89" w:rsidRPr="00B7007A">
        <w:rPr>
          <w:rFonts w:eastAsia="Arial CYR"/>
          <w:bCs/>
          <w:szCs w:val="28"/>
        </w:rPr>
        <w:t xml:space="preserve">нежелания руководителей организаций (областные отраслевые комитеты: машиностроения - 4, жизнеобеспечения - 3, строительства - 3, «Торговое Единство» - 2, «Всероссийский </w:t>
      </w:r>
      <w:proofErr w:type="spellStart"/>
      <w:r w:rsidR="00605B89" w:rsidRPr="00B7007A">
        <w:rPr>
          <w:rFonts w:eastAsia="Arial CYR"/>
          <w:bCs/>
          <w:szCs w:val="28"/>
        </w:rPr>
        <w:t>Электропрофсоюз</w:t>
      </w:r>
      <w:proofErr w:type="spellEnd"/>
      <w:r w:rsidR="00605B89" w:rsidRPr="00B7007A">
        <w:rPr>
          <w:rFonts w:eastAsia="Arial CYR"/>
          <w:bCs/>
          <w:szCs w:val="28"/>
        </w:rPr>
        <w:t>» - 2, АПК - 1, госучреждений - 1, здравоохранения - 1).</w:t>
      </w:r>
    </w:p>
    <w:p w:rsidR="00A97100" w:rsidRPr="00B7007A" w:rsidRDefault="00291E4F" w:rsidP="00B673B4">
      <w:pPr>
        <w:spacing w:line="240" w:lineRule="auto"/>
        <w:rPr>
          <w:szCs w:val="28"/>
        </w:rPr>
      </w:pPr>
      <w:proofErr w:type="gramStart"/>
      <w:r w:rsidRPr="00B7007A">
        <w:rPr>
          <w:szCs w:val="28"/>
        </w:rPr>
        <w:t xml:space="preserve">Обеспечен стопроцентный уровень заключения коллективных договоров в отраслевых профсоюзных организациях работников: народного образования и науки (И.В. Корякина), культуры (Л.А. </w:t>
      </w:r>
      <w:proofErr w:type="spellStart"/>
      <w:r w:rsidRPr="00B7007A">
        <w:rPr>
          <w:szCs w:val="28"/>
        </w:rPr>
        <w:t>Смородская</w:t>
      </w:r>
      <w:proofErr w:type="spellEnd"/>
      <w:r w:rsidRPr="00B7007A">
        <w:rPr>
          <w:szCs w:val="28"/>
        </w:rPr>
        <w:t>), автотранспорта и дорожного хозяйства (А.Е. Богатырев), потребительской кооперации и предпринимательства (В.С. Пожидаева), лесных отраслей и топливной промышленности (Л.С. Василенко)</w:t>
      </w:r>
      <w:r w:rsidR="00026BE1" w:rsidRPr="00B7007A">
        <w:rPr>
          <w:szCs w:val="28"/>
        </w:rPr>
        <w:t>, текстильной и легкой промышленности (Г.А. Пономарева)</w:t>
      </w:r>
      <w:r w:rsidR="00605B89" w:rsidRPr="00B7007A">
        <w:rPr>
          <w:szCs w:val="28"/>
        </w:rPr>
        <w:t>,</w:t>
      </w:r>
      <w:r w:rsidR="00026BE1" w:rsidRPr="00B7007A">
        <w:rPr>
          <w:szCs w:val="28"/>
        </w:rPr>
        <w:t xml:space="preserve"> химических отраслей промышленности (А.А. Глобин)</w:t>
      </w:r>
      <w:r w:rsidRPr="00B7007A">
        <w:rPr>
          <w:szCs w:val="28"/>
        </w:rPr>
        <w:t>.</w:t>
      </w:r>
      <w:proofErr w:type="gramEnd"/>
    </w:p>
    <w:p w:rsidR="001D3088" w:rsidRPr="00B7007A" w:rsidRDefault="001D3088" w:rsidP="00B673B4">
      <w:pPr>
        <w:spacing w:line="240" w:lineRule="auto"/>
        <w:rPr>
          <w:szCs w:val="28"/>
        </w:rPr>
      </w:pPr>
      <w:r w:rsidRPr="00B7007A">
        <w:rPr>
          <w:szCs w:val="28"/>
        </w:rPr>
        <w:lastRenderedPageBreak/>
        <w:t>В отделах аппарата Федерации и в отраслевых обкомах профсоюзов: здравоохранени</w:t>
      </w:r>
      <w:r w:rsidR="005426B1" w:rsidRPr="00B7007A">
        <w:rPr>
          <w:szCs w:val="28"/>
        </w:rPr>
        <w:t>я</w:t>
      </w:r>
      <w:r w:rsidRPr="00B7007A">
        <w:rPr>
          <w:szCs w:val="28"/>
        </w:rPr>
        <w:t>, образования и науки РФ, АПК, лесных отраслей и топливной промышленности, торговли общественного питания и предпринимательства «Торговое Единство» проводиться правовая экспертиза коллективных договоров.</w:t>
      </w:r>
    </w:p>
    <w:p w:rsidR="001D3088" w:rsidRPr="00B7007A" w:rsidRDefault="001D3088" w:rsidP="00B673B4">
      <w:pPr>
        <w:spacing w:line="240" w:lineRule="auto"/>
        <w:rPr>
          <w:szCs w:val="28"/>
        </w:rPr>
      </w:pPr>
      <w:r w:rsidRPr="00B7007A">
        <w:rPr>
          <w:szCs w:val="28"/>
        </w:rPr>
        <w:t xml:space="preserve">В первичных организациях профсоюзов созданы комиссии по регулированию социально-трудовых отношений, которые ведут коллективные переговоры, готовят проекты коллективных договоров, содействуют договорному регулированию социально-трудовых отношений на соответствующем уровне, проводят консультации по вопросам, связанными с разработкой проектов локальных нормативных актов, касающихся социально-трудовых отношений работников, осуществляют </w:t>
      </w:r>
      <w:proofErr w:type="gramStart"/>
      <w:r w:rsidRPr="00B7007A">
        <w:rPr>
          <w:szCs w:val="28"/>
        </w:rPr>
        <w:t>контроль за</w:t>
      </w:r>
      <w:proofErr w:type="gramEnd"/>
      <w:r w:rsidRPr="00B7007A">
        <w:rPr>
          <w:szCs w:val="28"/>
        </w:rPr>
        <w:t xml:space="preserve"> их выполнением.</w:t>
      </w:r>
    </w:p>
    <w:p w:rsidR="001D3088" w:rsidRPr="00B7007A" w:rsidRDefault="001D3088" w:rsidP="00B673B4">
      <w:pPr>
        <w:spacing w:line="240" w:lineRule="auto"/>
        <w:rPr>
          <w:szCs w:val="28"/>
        </w:rPr>
      </w:pPr>
      <w:r w:rsidRPr="00B7007A">
        <w:rPr>
          <w:szCs w:val="28"/>
        </w:rPr>
        <w:t>Комиссии, как правило, создаются по инициативе профсоюзной стороны распоряжениями или приказами работодателей и их объединений.</w:t>
      </w:r>
    </w:p>
    <w:p w:rsidR="00753034" w:rsidRPr="00B7007A" w:rsidRDefault="00D0316B" w:rsidP="00B673B4">
      <w:pPr>
        <w:spacing w:line="240" w:lineRule="auto"/>
        <w:rPr>
          <w:szCs w:val="28"/>
          <w:u w:val="single"/>
        </w:rPr>
      </w:pPr>
      <w:r w:rsidRPr="00B7007A">
        <w:rPr>
          <w:szCs w:val="28"/>
        </w:rPr>
        <w:t xml:space="preserve">Как и </w:t>
      </w:r>
      <w:r w:rsidR="00BB7438" w:rsidRPr="00B7007A">
        <w:rPr>
          <w:szCs w:val="28"/>
        </w:rPr>
        <w:t xml:space="preserve">в предыдущие годы в </w:t>
      </w:r>
      <w:r w:rsidR="00753034" w:rsidRPr="00B7007A">
        <w:rPr>
          <w:szCs w:val="28"/>
        </w:rPr>
        <w:t>содержани</w:t>
      </w:r>
      <w:r w:rsidR="00BB7438" w:rsidRPr="00B7007A">
        <w:rPr>
          <w:szCs w:val="28"/>
        </w:rPr>
        <w:t>и</w:t>
      </w:r>
      <w:r w:rsidR="00753034" w:rsidRPr="00B7007A">
        <w:rPr>
          <w:szCs w:val="28"/>
        </w:rPr>
        <w:t xml:space="preserve"> коллективных договоров, </w:t>
      </w:r>
      <w:r w:rsidRPr="00B7007A">
        <w:rPr>
          <w:szCs w:val="28"/>
        </w:rPr>
        <w:t xml:space="preserve">предусмотрены </w:t>
      </w:r>
      <w:r w:rsidR="00753034" w:rsidRPr="00B7007A">
        <w:rPr>
          <w:szCs w:val="28"/>
        </w:rPr>
        <w:t>конкретные обязательства и меры по решению вопрос</w:t>
      </w:r>
      <w:r w:rsidRPr="00B7007A">
        <w:rPr>
          <w:szCs w:val="28"/>
        </w:rPr>
        <w:t>ов</w:t>
      </w:r>
      <w:r w:rsidR="00753034" w:rsidRPr="00B7007A">
        <w:rPr>
          <w:szCs w:val="28"/>
        </w:rPr>
        <w:t xml:space="preserve"> оплаты труда, обеспечение</w:t>
      </w:r>
      <w:r w:rsidRPr="00B7007A">
        <w:rPr>
          <w:szCs w:val="28"/>
        </w:rPr>
        <w:t xml:space="preserve"> </w:t>
      </w:r>
      <w:r w:rsidR="00753034" w:rsidRPr="00B7007A">
        <w:rPr>
          <w:szCs w:val="28"/>
        </w:rPr>
        <w:t>занятости</w:t>
      </w:r>
      <w:r w:rsidRPr="00B7007A">
        <w:rPr>
          <w:szCs w:val="28"/>
        </w:rPr>
        <w:t xml:space="preserve">, </w:t>
      </w:r>
      <w:r w:rsidR="005774FE" w:rsidRPr="00B7007A">
        <w:rPr>
          <w:szCs w:val="28"/>
        </w:rPr>
        <w:t xml:space="preserve">социальных гарантий, </w:t>
      </w:r>
      <w:r w:rsidR="00753034" w:rsidRPr="00B7007A">
        <w:rPr>
          <w:szCs w:val="28"/>
        </w:rPr>
        <w:t>охраны труда</w:t>
      </w:r>
      <w:r w:rsidRPr="00B7007A">
        <w:rPr>
          <w:szCs w:val="28"/>
        </w:rPr>
        <w:t>, работы с молодежью и социального партнерства на уровне организации</w:t>
      </w:r>
      <w:r w:rsidR="005426B1" w:rsidRPr="00B7007A">
        <w:rPr>
          <w:szCs w:val="28"/>
        </w:rPr>
        <w:t>, а также контроля выполнения обязательств</w:t>
      </w:r>
      <w:r w:rsidR="00753034" w:rsidRPr="00B7007A">
        <w:rPr>
          <w:szCs w:val="28"/>
        </w:rPr>
        <w:t>.</w:t>
      </w:r>
    </w:p>
    <w:p w:rsidR="00223197" w:rsidRPr="00B7007A" w:rsidRDefault="005426B1" w:rsidP="00223197">
      <w:pPr>
        <w:spacing w:line="240" w:lineRule="auto"/>
        <w:rPr>
          <w:szCs w:val="28"/>
        </w:rPr>
      </w:pPr>
      <w:r w:rsidRPr="00B7007A">
        <w:rPr>
          <w:szCs w:val="28"/>
        </w:rPr>
        <w:t>В коллективных договорах предусматривал</w:t>
      </w:r>
      <w:r w:rsidR="00BB7438" w:rsidRPr="00B7007A">
        <w:rPr>
          <w:szCs w:val="28"/>
        </w:rPr>
        <w:t>о</w:t>
      </w:r>
      <w:r w:rsidRPr="00B7007A">
        <w:rPr>
          <w:szCs w:val="28"/>
        </w:rPr>
        <w:t>сь доведени</w:t>
      </w:r>
      <w:r w:rsidR="00BB7438" w:rsidRPr="00B7007A">
        <w:rPr>
          <w:szCs w:val="28"/>
        </w:rPr>
        <w:t>е</w:t>
      </w:r>
      <w:r w:rsidRPr="00B7007A">
        <w:rPr>
          <w:szCs w:val="28"/>
        </w:rPr>
        <w:t xml:space="preserve"> заработной платы в соответствии с целевыми показателями </w:t>
      </w:r>
      <w:r w:rsidR="00BB7438" w:rsidRPr="00B7007A">
        <w:rPr>
          <w:szCs w:val="28"/>
        </w:rPr>
        <w:t xml:space="preserve">уровня оплаты труда по видам экономической деятельности, </w:t>
      </w:r>
      <w:r w:rsidRPr="00B7007A">
        <w:rPr>
          <w:szCs w:val="28"/>
        </w:rPr>
        <w:t>установленными в Курской области.</w:t>
      </w:r>
      <w:r w:rsidR="00223197" w:rsidRPr="00B7007A">
        <w:rPr>
          <w:szCs w:val="28"/>
        </w:rPr>
        <w:t xml:space="preserve"> По данным членских организаций данное обязательство включено в 1405 коллективных договорах. </w:t>
      </w:r>
    </w:p>
    <w:p w:rsidR="00223197" w:rsidRPr="00B7007A" w:rsidRDefault="00223197" w:rsidP="00223197">
      <w:pPr>
        <w:spacing w:line="240" w:lineRule="auto"/>
        <w:rPr>
          <w:szCs w:val="28"/>
        </w:rPr>
      </w:pPr>
      <w:r w:rsidRPr="00B7007A">
        <w:rPr>
          <w:szCs w:val="28"/>
        </w:rPr>
        <w:t>В 1263 коллективных договорах установлена индексация заработной платы работников.</w:t>
      </w:r>
    </w:p>
    <w:p w:rsidR="00140DBB" w:rsidRPr="00B7007A" w:rsidRDefault="00140DBB" w:rsidP="00B673B4">
      <w:pPr>
        <w:spacing w:line="240" w:lineRule="auto"/>
        <w:rPr>
          <w:szCs w:val="28"/>
        </w:rPr>
      </w:pPr>
      <w:r w:rsidRPr="00B7007A">
        <w:rPr>
          <w:szCs w:val="28"/>
        </w:rPr>
        <w:t xml:space="preserve">Часть коллективных договоров предусматривает дополнительные гарантии работникам при увольнении по сокращению численности или штата, например: </w:t>
      </w:r>
    </w:p>
    <w:p w:rsidR="00140DBB" w:rsidRPr="00B7007A" w:rsidRDefault="00140DBB" w:rsidP="00B673B4">
      <w:pPr>
        <w:spacing w:line="240" w:lineRule="auto"/>
        <w:rPr>
          <w:szCs w:val="28"/>
        </w:rPr>
      </w:pPr>
      <w:r w:rsidRPr="00B7007A">
        <w:rPr>
          <w:szCs w:val="28"/>
        </w:rPr>
        <w:t xml:space="preserve">- выплата дополнительных компенсаций; </w:t>
      </w:r>
    </w:p>
    <w:p w:rsidR="00140DBB" w:rsidRPr="00B7007A" w:rsidRDefault="00140DBB" w:rsidP="00B673B4">
      <w:pPr>
        <w:spacing w:line="240" w:lineRule="auto"/>
        <w:rPr>
          <w:szCs w:val="28"/>
        </w:rPr>
      </w:pPr>
      <w:r w:rsidRPr="00B7007A">
        <w:rPr>
          <w:szCs w:val="28"/>
        </w:rPr>
        <w:t xml:space="preserve">- предоставление преимущественного права на оставление на работе отдельным категориям граждан; </w:t>
      </w:r>
    </w:p>
    <w:p w:rsidR="00140DBB" w:rsidRPr="00B7007A" w:rsidRDefault="00140DBB" w:rsidP="00B673B4">
      <w:pPr>
        <w:spacing w:line="240" w:lineRule="auto"/>
        <w:rPr>
          <w:szCs w:val="28"/>
        </w:rPr>
      </w:pPr>
      <w:r w:rsidRPr="00B7007A">
        <w:rPr>
          <w:szCs w:val="28"/>
        </w:rPr>
        <w:t xml:space="preserve">- недопущение одновременного увольнения работников – членов одной семьи; </w:t>
      </w:r>
    </w:p>
    <w:p w:rsidR="00140DBB" w:rsidRPr="00B7007A" w:rsidRDefault="00140DBB" w:rsidP="00B673B4">
      <w:pPr>
        <w:spacing w:line="240" w:lineRule="auto"/>
        <w:rPr>
          <w:szCs w:val="28"/>
        </w:rPr>
      </w:pPr>
      <w:r w:rsidRPr="00B7007A">
        <w:rPr>
          <w:szCs w:val="28"/>
        </w:rPr>
        <w:t xml:space="preserve">- возможность поиска новой работы в рабочее время; </w:t>
      </w:r>
    </w:p>
    <w:p w:rsidR="00AE7AE4" w:rsidRPr="00B7007A" w:rsidRDefault="00140DBB" w:rsidP="00B673B4">
      <w:pPr>
        <w:spacing w:line="240" w:lineRule="auto"/>
        <w:rPr>
          <w:szCs w:val="28"/>
        </w:rPr>
      </w:pPr>
      <w:r w:rsidRPr="00B7007A">
        <w:rPr>
          <w:szCs w:val="28"/>
        </w:rPr>
        <w:t>- профессиональная подготовка и переподготовка.</w:t>
      </w:r>
    </w:p>
    <w:p w:rsidR="007E2457" w:rsidRPr="00B7007A" w:rsidRDefault="007E2457" w:rsidP="00B673B4">
      <w:pPr>
        <w:spacing w:line="240" w:lineRule="auto"/>
        <w:rPr>
          <w:szCs w:val="28"/>
        </w:rPr>
      </w:pPr>
      <w:r w:rsidRPr="00B7007A">
        <w:rPr>
          <w:szCs w:val="28"/>
        </w:rPr>
        <w:t>Большое внимание в организациях при заключении коллективных договоров уделяется вопросам социального характера, оздоровлению, оказанию материальной помощи, поддержке семьи и материнства, ветеранам.</w:t>
      </w:r>
    </w:p>
    <w:p w:rsidR="00140DBB" w:rsidRPr="00B7007A" w:rsidRDefault="00140DBB" w:rsidP="00B673B4">
      <w:pPr>
        <w:spacing w:line="240" w:lineRule="auto"/>
        <w:rPr>
          <w:szCs w:val="28"/>
        </w:rPr>
      </w:pPr>
      <w:r w:rsidRPr="00B7007A">
        <w:rPr>
          <w:szCs w:val="28"/>
        </w:rPr>
        <w:t>В коллективном договоре Курчатовского управления ОАО «</w:t>
      </w:r>
      <w:proofErr w:type="spellStart"/>
      <w:r w:rsidRPr="00B7007A">
        <w:rPr>
          <w:szCs w:val="28"/>
        </w:rPr>
        <w:t>Электроцентромонтаж</w:t>
      </w:r>
      <w:proofErr w:type="spellEnd"/>
      <w:r w:rsidRPr="00B7007A">
        <w:rPr>
          <w:szCs w:val="28"/>
        </w:rPr>
        <w:t xml:space="preserve">» и «Курскэнерго» выплачивали </w:t>
      </w:r>
      <w:r w:rsidR="00223FA9">
        <w:rPr>
          <w:szCs w:val="28"/>
        </w:rPr>
        <w:t xml:space="preserve">ежемесячное пособие по уходу за ребенком </w:t>
      </w:r>
      <w:r w:rsidRPr="00B7007A">
        <w:rPr>
          <w:szCs w:val="28"/>
        </w:rPr>
        <w:t xml:space="preserve">в размере 2,0 и 4,5 тыс. руб. соответственно (получают 30 человек). </w:t>
      </w:r>
    </w:p>
    <w:p w:rsidR="002C15D5" w:rsidRDefault="00140DBB" w:rsidP="00986ECF">
      <w:pPr>
        <w:spacing w:line="240" w:lineRule="auto"/>
        <w:rPr>
          <w:szCs w:val="28"/>
        </w:rPr>
      </w:pPr>
      <w:r w:rsidRPr="00B7007A">
        <w:rPr>
          <w:szCs w:val="28"/>
        </w:rPr>
        <w:t>ЗАО «ГОТЭК» в 2015 году на социальные программы израсходовало 24,3 млн. рублей</w:t>
      </w:r>
      <w:r w:rsidR="00F501F8" w:rsidRPr="00B7007A">
        <w:rPr>
          <w:szCs w:val="28"/>
        </w:rPr>
        <w:t>, ОАО «Фармстандарт-</w:t>
      </w:r>
      <w:proofErr w:type="spellStart"/>
      <w:r w:rsidR="00F501F8" w:rsidRPr="00B7007A">
        <w:rPr>
          <w:szCs w:val="28"/>
        </w:rPr>
        <w:t>Лексредства</w:t>
      </w:r>
      <w:proofErr w:type="spellEnd"/>
      <w:r w:rsidR="00F501F8" w:rsidRPr="00B7007A">
        <w:rPr>
          <w:szCs w:val="28"/>
        </w:rPr>
        <w:t xml:space="preserve">» на оздоровление израсходовало 1,6 млн. рублей. </w:t>
      </w:r>
      <w:r w:rsidRPr="00B7007A">
        <w:rPr>
          <w:szCs w:val="28"/>
        </w:rPr>
        <w:t>В МУП «КГТПО» выплаты материальной помощи, премий, пособий на лечение больных детей и бывших работников составили более 786 тыс. рублей.</w:t>
      </w:r>
    </w:p>
    <w:p w:rsidR="00986ECF" w:rsidRDefault="00986ECF" w:rsidP="00986ECF">
      <w:pPr>
        <w:spacing w:line="240" w:lineRule="auto"/>
        <w:rPr>
          <w:szCs w:val="28"/>
        </w:rPr>
      </w:pPr>
      <w:r>
        <w:rPr>
          <w:szCs w:val="28"/>
        </w:rPr>
        <w:lastRenderedPageBreak/>
        <w:t xml:space="preserve">На оказание материальной помощи </w:t>
      </w:r>
      <w:r w:rsidRPr="00986ECF">
        <w:rPr>
          <w:szCs w:val="28"/>
        </w:rPr>
        <w:t xml:space="preserve">работникам </w:t>
      </w:r>
      <w:r w:rsidR="006C7C8C">
        <w:rPr>
          <w:szCs w:val="28"/>
        </w:rPr>
        <w:t>отраслевым комитетом профсоюза работников потребительской кооперации и предпринимательства</w:t>
      </w:r>
      <w:r w:rsidRPr="00986ECF">
        <w:rPr>
          <w:szCs w:val="28"/>
        </w:rPr>
        <w:t xml:space="preserve"> израсходовано 4</w:t>
      </w:r>
      <w:r w:rsidR="006C7C8C">
        <w:rPr>
          <w:szCs w:val="28"/>
        </w:rPr>
        <w:t>,</w:t>
      </w:r>
      <w:r w:rsidRPr="00986ECF">
        <w:rPr>
          <w:szCs w:val="28"/>
        </w:rPr>
        <w:t>2</w:t>
      </w:r>
      <w:r w:rsidR="006C7C8C">
        <w:rPr>
          <w:szCs w:val="28"/>
        </w:rPr>
        <w:t xml:space="preserve"> млн.</w:t>
      </w:r>
      <w:r w:rsidRPr="00986ECF">
        <w:rPr>
          <w:szCs w:val="28"/>
        </w:rPr>
        <w:t xml:space="preserve"> рублей,</w:t>
      </w:r>
      <w:r w:rsidR="006C7C8C">
        <w:rPr>
          <w:szCs w:val="28"/>
        </w:rPr>
        <w:t xml:space="preserve"> </w:t>
      </w:r>
      <w:r w:rsidRPr="00986ECF">
        <w:rPr>
          <w:szCs w:val="28"/>
        </w:rPr>
        <w:t>выплаты к юбилейным датам</w:t>
      </w:r>
      <w:r w:rsidR="006C7C8C">
        <w:rPr>
          <w:szCs w:val="28"/>
        </w:rPr>
        <w:t>,</w:t>
      </w:r>
      <w:r w:rsidRPr="00986ECF">
        <w:rPr>
          <w:szCs w:val="28"/>
        </w:rPr>
        <w:t xml:space="preserve"> в том числе в связи с выходом на пенсию составили 826 тысяч рублей</w:t>
      </w:r>
      <w:r w:rsidR="002C15D5">
        <w:rPr>
          <w:szCs w:val="28"/>
        </w:rPr>
        <w:t xml:space="preserve">, в 6 </w:t>
      </w:r>
      <w:r w:rsidRPr="00986ECF">
        <w:rPr>
          <w:szCs w:val="28"/>
        </w:rPr>
        <w:t xml:space="preserve">организациях возмещены расходы за </w:t>
      </w:r>
      <w:r w:rsidR="002C15D5">
        <w:rPr>
          <w:szCs w:val="28"/>
        </w:rPr>
        <w:t xml:space="preserve">проезд </w:t>
      </w:r>
      <w:r w:rsidRPr="00986ECF">
        <w:rPr>
          <w:szCs w:val="28"/>
        </w:rPr>
        <w:t xml:space="preserve">на </w:t>
      </w:r>
      <w:r w:rsidR="002C15D5">
        <w:rPr>
          <w:szCs w:val="28"/>
        </w:rPr>
        <w:t xml:space="preserve">работу в </w:t>
      </w:r>
      <w:r w:rsidRPr="00986ECF">
        <w:rPr>
          <w:szCs w:val="28"/>
        </w:rPr>
        <w:t>сумм</w:t>
      </w:r>
      <w:r w:rsidR="002C15D5">
        <w:rPr>
          <w:szCs w:val="28"/>
        </w:rPr>
        <w:t>е</w:t>
      </w:r>
      <w:r w:rsidRPr="00986ECF">
        <w:rPr>
          <w:szCs w:val="28"/>
        </w:rPr>
        <w:t xml:space="preserve"> 123,2 тысячи рублей.</w:t>
      </w:r>
    </w:p>
    <w:p w:rsidR="007E2457" w:rsidRPr="00B7007A" w:rsidRDefault="007E2457" w:rsidP="00B673B4">
      <w:pPr>
        <w:spacing w:line="240" w:lineRule="auto"/>
        <w:rPr>
          <w:szCs w:val="28"/>
        </w:rPr>
      </w:pPr>
      <w:r w:rsidRPr="00B7007A">
        <w:rPr>
          <w:szCs w:val="28"/>
        </w:rPr>
        <w:t>В 201</w:t>
      </w:r>
      <w:r w:rsidR="00F501F8" w:rsidRPr="00B7007A">
        <w:rPr>
          <w:szCs w:val="28"/>
        </w:rPr>
        <w:t>5</w:t>
      </w:r>
      <w:r w:rsidRPr="00B7007A">
        <w:rPr>
          <w:szCs w:val="28"/>
        </w:rPr>
        <w:t xml:space="preserve"> году </w:t>
      </w:r>
      <w:r w:rsidR="00FC4E79" w:rsidRPr="00B7007A">
        <w:rPr>
          <w:szCs w:val="28"/>
        </w:rPr>
        <w:t xml:space="preserve">в </w:t>
      </w:r>
      <w:r w:rsidRPr="00B7007A">
        <w:rPr>
          <w:szCs w:val="28"/>
        </w:rPr>
        <w:t xml:space="preserve">Курской области </w:t>
      </w:r>
      <w:r w:rsidR="00FC4E79" w:rsidRPr="00B7007A">
        <w:rPr>
          <w:szCs w:val="28"/>
        </w:rPr>
        <w:t xml:space="preserve">работникам учреждений образования, </w:t>
      </w:r>
      <w:r w:rsidRPr="00B7007A">
        <w:rPr>
          <w:szCs w:val="28"/>
        </w:rPr>
        <w:t>здравоохранения</w:t>
      </w:r>
      <w:r w:rsidR="00FC4E79" w:rsidRPr="00B7007A">
        <w:rPr>
          <w:szCs w:val="28"/>
        </w:rPr>
        <w:t xml:space="preserve"> и</w:t>
      </w:r>
      <w:r w:rsidRPr="00B7007A">
        <w:rPr>
          <w:szCs w:val="28"/>
        </w:rPr>
        <w:t xml:space="preserve"> культуры </w:t>
      </w:r>
      <w:r w:rsidR="00FC4E79" w:rsidRPr="00B7007A">
        <w:rPr>
          <w:szCs w:val="28"/>
        </w:rPr>
        <w:t xml:space="preserve">были сохранены все ранее установленные социальные льготы и гарантии, внесенные в коллективные договора на основании </w:t>
      </w:r>
      <w:r w:rsidRPr="00B7007A">
        <w:rPr>
          <w:szCs w:val="28"/>
        </w:rPr>
        <w:t>закон</w:t>
      </w:r>
      <w:r w:rsidR="00FC4E79" w:rsidRPr="00B7007A">
        <w:rPr>
          <w:szCs w:val="28"/>
        </w:rPr>
        <w:t>ов</w:t>
      </w:r>
      <w:r w:rsidRPr="00B7007A">
        <w:rPr>
          <w:szCs w:val="28"/>
        </w:rPr>
        <w:t xml:space="preserve"> «О здравоохранении в Курской области», «Об образовании в</w:t>
      </w:r>
      <w:r w:rsidR="00C3742D" w:rsidRPr="00B7007A">
        <w:rPr>
          <w:szCs w:val="28"/>
        </w:rPr>
        <w:t xml:space="preserve"> Курской области», «О культуре».</w:t>
      </w:r>
    </w:p>
    <w:p w:rsidR="007E2457" w:rsidRPr="00B7007A" w:rsidRDefault="00C3742D" w:rsidP="00B673B4">
      <w:pPr>
        <w:spacing w:line="240" w:lineRule="auto"/>
        <w:rPr>
          <w:szCs w:val="28"/>
        </w:rPr>
      </w:pPr>
      <w:r w:rsidRPr="00B7007A">
        <w:rPr>
          <w:szCs w:val="28"/>
        </w:rPr>
        <w:t>Согласно коллективным договорам, на предприятиях, где действуют первичные профсоюзные организации, работодатели выделяют средства на приобретение путевок для оздоровления детей. В 2015 году предприятиями закуплено 2186 путевок на общую сумму 40,5 млн. руб.</w:t>
      </w:r>
    </w:p>
    <w:p w:rsidR="00753034" w:rsidRPr="00B7007A" w:rsidRDefault="00753034" w:rsidP="00B673B4">
      <w:pPr>
        <w:spacing w:line="240" w:lineRule="auto"/>
        <w:rPr>
          <w:szCs w:val="28"/>
        </w:rPr>
      </w:pPr>
      <w:r w:rsidRPr="00B7007A">
        <w:rPr>
          <w:szCs w:val="28"/>
        </w:rPr>
        <w:t>Первичные профсоюзные организации об итогах выполнения коллективного договора обсуждают два раза в год на профсоюзных собраниях, расширенных совместных совещаниях администрации и профсоюзных комитетов.</w:t>
      </w:r>
    </w:p>
    <w:p w:rsidR="001D3088" w:rsidRPr="00B7007A" w:rsidRDefault="001D3088" w:rsidP="00B673B4">
      <w:pPr>
        <w:spacing w:line="240" w:lineRule="auto"/>
        <w:rPr>
          <w:szCs w:val="28"/>
        </w:rPr>
      </w:pPr>
      <w:r w:rsidRPr="00B7007A">
        <w:rPr>
          <w:szCs w:val="28"/>
        </w:rPr>
        <w:t>Вопросы по заключению и выполнению коллективных договоров регулярно рассматриваются на заседании президиума Федерации</w:t>
      </w:r>
      <w:r w:rsidR="00B673B4" w:rsidRPr="00B7007A">
        <w:rPr>
          <w:szCs w:val="28"/>
        </w:rPr>
        <w:t xml:space="preserve"> и отраслевых комитетов профсоюзов</w:t>
      </w:r>
      <w:r w:rsidR="007835FF" w:rsidRPr="00B7007A">
        <w:rPr>
          <w:szCs w:val="28"/>
        </w:rPr>
        <w:t>:</w:t>
      </w:r>
    </w:p>
    <w:p w:rsidR="00B7416D" w:rsidRPr="00B7007A" w:rsidRDefault="007835FF" w:rsidP="00B7416D">
      <w:pPr>
        <w:spacing w:line="240" w:lineRule="auto"/>
        <w:rPr>
          <w:szCs w:val="28"/>
        </w:rPr>
      </w:pPr>
      <w:r w:rsidRPr="00B7007A">
        <w:rPr>
          <w:szCs w:val="28"/>
        </w:rPr>
        <w:t xml:space="preserve">- </w:t>
      </w:r>
      <w:r w:rsidR="00B7416D" w:rsidRPr="00B7007A">
        <w:rPr>
          <w:szCs w:val="28"/>
        </w:rPr>
        <w:t>«Об итогах коллективно-договорной компании в 2014 году и задачах профсоюзов области по выполнению коллективных договоров и соглашений»</w:t>
      </w:r>
      <w:r w:rsidRPr="00B7007A">
        <w:rPr>
          <w:szCs w:val="28"/>
        </w:rPr>
        <w:t>;</w:t>
      </w:r>
    </w:p>
    <w:p w:rsidR="00B7416D" w:rsidRPr="00B7007A" w:rsidRDefault="007835FF" w:rsidP="00B7416D">
      <w:pPr>
        <w:spacing w:line="240" w:lineRule="auto"/>
        <w:rPr>
          <w:szCs w:val="28"/>
        </w:rPr>
      </w:pPr>
      <w:r w:rsidRPr="00B7007A">
        <w:rPr>
          <w:szCs w:val="28"/>
        </w:rPr>
        <w:t xml:space="preserve">- </w:t>
      </w:r>
      <w:r w:rsidR="00B7416D" w:rsidRPr="00B7007A">
        <w:rPr>
          <w:szCs w:val="28"/>
        </w:rPr>
        <w:t>«О выполнении коллективного договора ГП ЗАО «ГОТЭК» в 2014 году»</w:t>
      </w:r>
      <w:r w:rsidRPr="00B7007A">
        <w:rPr>
          <w:szCs w:val="28"/>
        </w:rPr>
        <w:t>;</w:t>
      </w:r>
    </w:p>
    <w:p w:rsidR="00B7416D" w:rsidRPr="00B7007A" w:rsidRDefault="007835FF" w:rsidP="00B7416D">
      <w:pPr>
        <w:spacing w:line="240" w:lineRule="auto"/>
        <w:rPr>
          <w:szCs w:val="28"/>
        </w:rPr>
      </w:pPr>
      <w:r w:rsidRPr="00B7007A">
        <w:rPr>
          <w:szCs w:val="28"/>
        </w:rPr>
        <w:t>- «Об итогах колдоговорной кампании в территориальной профорганизации «Торговое Единство» за 2014 год и задачах комитетов профсоюза по выполнению коллективных договоров, соглашений в 2015 году»;</w:t>
      </w:r>
    </w:p>
    <w:p w:rsidR="00A02EFF" w:rsidRPr="00B7007A" w:rsidRDefault="007835FF" w:rsidP="00B7416D">
      <w:pPr>
        <w:spacing w:line="240" w:lineRule="auto"/>
        <w:rPr>
          <w:szCs w:val="28"/>
        </w:rPr>
      </w:pPr>
      <w:r w:rsidRPr="00B7007A">
        <w:rPr>
          <w:szCs w:val="28"/>
        </w:rPr>
        <w:t>-</w:t>
      </w:r>
      <w:r w:rsidR="00A02EFF" w:rsidRPr="00B7007A">
        <w:rPr>
          <w:szCs w:val="28"/>
        </w:rPr>
        <w:t xml:space="preserve"> «О совместной работе администрации и профсоюзного комитета ОАО «Объединение автовокзалов и автостанций» по выполнению коллективного договора» и другие.</w:t>
      </w:r>
    </w:p>
    <w:p w:rsidR="00753034" w:rsidRPr="00B7007A" w:rsidRDefault="00753034" w:rsidP="00B673B4">
      <w:pPr>
        <w:spacing w:line="240" w:lineRule="auto"/>
        <w:rPr>
          <w:szCs w:val="28"/>
        </w:rPr>
      </w:pPr>
      <w:r w:rsidRPr="00B7007A">
        <w:rPr>
          <w:szCs w:val="28"/>
        </w:rPr>
        <w:t xml:space="preserve">Федерация продолжает практику совместных проверок с отраслевыми обкомами профсоюзов по выполнению трудового законодательства. Всего проведено </w:t>
      </w:r>
      <w:r w:rsidR="001507DC" w:rsidRPr="00B7007A">
        <w:rPr>
          <w:szCs w:val="28"/>
        </w:rPr>
        <w:t>38</w:t>
      </w:r>
      <w:r w:rsidRPr="00B7007A">
        <w:rPr>
          <w:szCs w:val="28"/>
        </w:rPr>
        <w:t xml:space="preserve"> проверок</w:t>
      </w:r>
      <w:r w:rsidR="00B673B4" w:rsidRPr="00B7007A">
        <w:rPr>
          <w:szCs w:val="28"/>
        </w:rPr>
        <w:t xml:space="preserve">, выявлено </w:t>
      </w:r>
      <w:r w:rsidR="001507DC" w:rsidRPr="00B7007A">
        <w:rPr>
          <w:szCs w:val="28"/>
        </w:rPr>
        <w:t xml:space="preserve">407 </w:t>
      </w:r>
      <w:r w:rsidR="00B673B4" w:rsidRPr="00B7007A">
        <w:rPr>
          <w:szCs w:val="28"/>
        </w:rPr>
        <w:t xml:space="preserve">нарушений, выдано </w:t>
      </w:r>
      <w:r w:rsidR="001507DC" w:rsidRPr="00B7007A">
        <w:rPr>
          <w:szCs w:val="28"/>
        </w:rPr>
        <w:t xml:space="preserve">10 </w:t>
      </w:r>
      <w:r w:rsidR="00B673B4" w:rsidRPr="00B7007A">
        <w:rPr>
          <w:szCs w:val="28"/>
        </w:rPr>
        <w:t>представлений</w:t>
      </w:r>
      <w:r w:rsidRPr="00B7007A">
        <w:rPr>
          <w:szCs w:val="28"/>
        </w:rPr>
        <w:t>.</w:t>
      </w:r>
    </w:p>
    <w:p w:rsidR="00753034" w:rsidRPr="00B7007A" w:rsidRDefault="00291E4F" w:rsidP="00B673B4">
      <w:pPr>
        <w:spacing w:line="240" w:lineRule="auto"/>
        <w:rPr>
          <w:szCs w:val="28"/>
        </w:rPr>
      </w:pPr>
      <w:r w:rsidRPr="00B7007A">
        <w:rPr>
          <w:szCs w:val="28"/>
        </w:rPr>
        <w:t>В целом колдоговорная кампания 2015 года прошла удовлетворительно.</w:t>
      </w:r>
    </w:p>
    <w:p w:rsidR="001D3088" w:rsidRPr="00B7007A" w:rsidRDefault="001D3088" w:rsidP="00B673B4">
      <w:pPr>
        <w:spacing w:line="240" w:lineRule="auto"/>
        <w:rPr>
          <w:szCs w:val="28"/>
        </w:rPr>
      </w:pPr>
      <w:r w:rsidRPr="00B7007A">
        <w:rPr>
          <w:szCs w:val="28"/>
        </w:rPr>
        <w:t>Однако</w:t>
      </w:r>
      <w:r w:rsidR="00D0316B" w:rsidRPr="00B7007A">
        <w:rPr>
          <w:szCs w:val="28"/>
        </w:rPr>
        <w:t>,</w:t>
      </w:r>
      <w:r w:rsidRPr="00B7007A">
        <w:rPr>
          <w:szCs w:val="28"/>
        </w:rPr>
        <w:t xml:space="preserve"> несмотря на положительную работ</w:t>
      </w:r>
      <w:r w:rsidR="00B2059C" w:rsidRPr="00B7007A">
        <w:rPr>
          <w:szCs w:val="28"/>
        </w:rPr>
        <w:t>у</w:t>
      </w:r>
      <w:r w:rsidRPr="00B7007A">
        <w:rPr>
          <w:szCs w:val="28"/>
        </w:rPr>
        <w:t xml:space="preserve"> профсоюзных организаций области по развитию социального партнёрства, повышение эффективности коллективных договоров, сохранение и расширение мер социальной поддержки работников, остаются нерешенными ряд проблем</w:t>
      </w:r>
      <w:r w:rsidR="00B2059C" w:rsidRPr="00B7007A">
        <w:rPr>
          <w:szCs w:val="28"/>
        </w:rPr>
        <w:t>.</w:t>
      </w:r>
    </w:p>
    <w:p w:rsidR="006E641E" w:rsidRPr="00B7007A" w:rsidRDefault="006E641E" w:rsidP="00B673B4">
      <w:pPr>
        <w:spacing w:line="240" w:lineRule="auto"/>
        <w:rPr>
          <w:szCs w:val="28"/>
        </w:rPr>
      </w:pPr>
      <w:r w:rsidRPr="00B7007A">
        <w:rPr>
          <w:szCs w:val="28"/>
        </w:rPr>
        <w:t>Информация о коллективно-договорной кампании представлялась некоторыми членскими организациями с нарушением сроков. В некоторых отчетах были выявлены ошибки, в том числе при сверке с отделом организационной работы. Часть отчетов предоставлена без информационных записок либо содержат скудную информацию, что сокращает возможность более детального анализа итогов коллективно-договорной кампании и затрудняет выработку рекомендаций по повышению эффективности коллективно-договорного регулирования социально-трудовых отношений.</w:t>
      </w:r>
    </w:p>
    <w:p w:rsidR="006E641E" w:rsidRPr="00B7007A" w:rsidRDefault="006E641E" w:rsidP="006E641E">
      <w:pPr>
        <w:spacing w:line="240" w:lineRule="auto"/>
        <w:rPr>
          <w:szCs w:val="28"/>
        </w:rPr>
      </w:pPr>
      <w:r w:rsidRPr="00B7007A">
        <w:rPr>
          <w:szCs w:val="28"/>
        </w:rPr>
        <w:t xml:space="preserve">В отчетном периоде, в связи с не востребованностью и спадом в реализации товаров, предприятия входящие в отраслевой комитет профсоюза работников </w:t>
      </w:r>
      <w:r w:rsidRPr="00B7007A">
        <w:rPr>
          <w:szCs w:val="28"/>
        </w:rPr>
        <w:lastRenderedPageBreak/>
        <w:t>машиностроения работали в режиме неполной рабочей недели (3-4 дня), сокращение штатов удалось избежать, но работники по собственному желанию увольнялись.</w:t>
      </w:r>
    </w:p>
    <w:p w:rsidR="000518CE" w:rsidRPr="00B7007A" w:rsidRDefault="00983082" w:rsidP="00B673B4">
      <w:pPr>
        <w:spacing w:line="240" w:lineRule="auto"/>
        <w:rPr>
          <w:szCs w:val="28"/>
        </w:rPr>
      </w:pPr>
      <w:r w:rsidRPr="00B7007A">
        <w:rPr>
          <w:szCs w:val="28"/>
        </w:rPr>
        <w:t xml:space="preserve">Отраслевым комитетом </w:t>
      </w:r>
      <w:r w:rsidR="007835FF" w:rsidRPr="00B7007A">
        <w:rPr>
          <w:szCs w:val="28"/>
        </w:rPr>
        <w:t xml:space="preserve">профсоюза работников </w:t>
      </w:r>
      <w:r w:rsidRPr="00B7007A">
        <w:rPr>
          <w:szCs w:val="28"/>
        </w:rPr>
        <w:t>образования и науки РФ выявлены следующи</w:t>
      </w:r>
      <w:bookmarkStart w:id="0" w:name="_GoBack"/>
      <w:bookmarkEnd w:id="0"/>
      <w:r w:rsidRPr="00B7007A">
        <w:rPr>
          <w:szCs w:val="28"/>
        </w:rPr>
        <w:t>е недостатки:</w:t>
      </w:r>
    </w:p>
    <w:p w:rsidR="00983082" w:rsidRPr="00B7007A" w:rsidRDefault="00983082" w:rsidP="00B673B4">
      <w:pPr>
        <w:spacing w:line="240" w:lineRule="auto"/>
        <w:rPr>
          <w:szCs w:val="28"/>
        </w:rPr>
      </w:pPr>
      <w:r w:rsidRPr="00B7007A">
        <w:rPr>
          <w:szCs w:val="28"/>
        </w:rPr>
        <w:t>- финансовое обеспечение территориальных соглашений и коллективных договоров ввиду недостатка средств у учредителей и отсутствия возможности получения прибыли образовательными организациями не позволяют существенно и регулярно расширять льготы для работников;</w:t>
      </w:r>
    </w:p>
    <w:p w:rsidR="00983082" w:rsidRPr="00B7007A" w:rsidRDefault="00983082" w:rsidP="00B673B4">
      <w:pPr>
        <w:spacing w:line="240" w:lineRule="auto"/>
        <w:rPr>
          <w:szCs w:val="28"/>
        </w:rPr>
      </w:pPr>
      <w:r w:rsidRPr="00B7007A">
        <w:rPr>
          <w:szCs w:val="28"/>
        </w:rPr>
        <w:t>- коллективные договоры некоторых образовательных учреждений мало отличаются от макета, подготовленного обкомом профсоюза;</w:t>
      </w:r>
    </w:p>
    <w:p w:rsidR="00983082" w:rsidRPr="00B7007A" w:rsidRDefault="00983082" w:rsidP="00B673B4">
      <w:pPr>
        <w:spacing w:line="240" w:lineRule="auto"/>
        <w:rPr>
          <w:szCs w:val="28"/>
        </w:rPr>
      </w:pPr>
      <w:r w:rsidRPr="00B7007A">
        <w:rPr>
          <w:szCs w:val="28"/>
        </w:rPr>
        <w:t>- имеют место случаи несвоевременного внесения изменений в коллективные договоры, в положения об оплате труда работников образовательных учреждений, неоправданного продления коллективного договора.</w:t>
      </w:r>
    </w:p>
    <w:p w:rsidR="006E641E" w:rsidRPr="00B7007A" w:rsidRDefault="006E641E" w:rsidP="00B673B4">
      <w:pPr>
        <w:spacing w:line="240" w:lineRule="auto"/>
        <w:rPr>
          <w:szCs w:val="28"/>
        </w:rPr>
      </w:pPr>
    </w:p>
    <w:p w:rsidR="006E641E" w:rsidRPr="00B7007A" w:rsidRDefault="006E641E" w:rsidP="006E641E">
      <w:pPr>
        <w:spacing w:line="240" w:lineRule="auto"/>
        <w:ind w:left="3969" w:firstLine="0"/>
        <w:rPr>
          <w:szCs w:val="28"/>
        </w:rPr>
      </w:pPr>
      <w:r w:rsidRPr="00B7007A">
        <w:rPr>
          <w:szCs w:val="28"/>
        </w:rPr>
        <w:t>Отдел социально-трудовых отношений и</w:t>
      </w:r>
    </w:p>
    <w:p w:rsidR="006E641E" w:rsidRPr="00B7007A" w:rsidRDefault="006E641E" w:rsidP="006E641E">
      <w:pPr>
        <w:spacing w:line="240" w:lineRule="auto"/>
        <w:ind w:left="3969" w:firstLine="0"/>
        <w:rPr>
          <w:szCs w:val="28"/>
        </w:rPr>
      </w:pPr>
      <w:r w:rsidRPr="00B7007A">
        <w:rPr>
          <w:szCs w:val="28"/>
        </w:rPr>
        <w:t xml:space="preserve">охраны труда  Союза «Федерация </w:t>
      </w:r>
    </w:p>
    <w:p w:rsidR="006E641E" w:rsidRPr="00B7007A" w:rsidRDefault="006E641E" w:rsidP="006E641E">
      <w:pPr>
        <w:spacing w:line="240" w:lineRule="auto"/>
        <w:ind w:left="3969" w:firstLine="0"/>
        <w:rPr>
          <w:szCs w:val="28"/>
        </w:rPr>
      </w:pPr>
      <w:r w:rsidRPr="00B7007A">
        <w:rPr>
          <w:szCs w:val="28"/>
        </w:rPr>
        <w:t>организаций профсоюзов Курской области»</w:t>
      </w:r>
    </w:p>
    <w:sectPr w:rsidR="006E641E" w:rsidRPr="00B7007A" w:rsidSect="00D41CBB">
      <w:footerReference w:type="default" r:id="rId8"/>
      <w:pgSz w:w="11906" w:h="16838"/>
      <w:pgMar w:top="709" w:right="707" w:bottom="709" w:left="1134" w:header="0" w:footer="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6772" w:rsidRDefault="00686772" w:rsidP="007A0322">
      <w:pPr>
        <w:spacing w:line="240" w:lineRule="auto"/>
      </w:pPr>
      <w:r>
        <w:separator/>
      </w:r>
    </w:p>
  </w:endnote>
  <w:endnote w:type="continuationSeparator" w:id="0">
    <w:p w:rsidR="00686772" w:rsidRDefault="00686772" w:rsidP="007A03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5265849"/>
      <w:docPartObj>
        <w:docPartGallery w:val="Page Numbers (Bottom of Page)"/>
        <w:docPartUnique/>
      </w:docPartObj>
    </w:sdtPr>
    <w:sdtEndPr/>
    <w:sdtContent>
      <w:p w:rsidR="007A0322" w:rsidRDefault="007A0322">
        <w:pPr>
          <w:pStyle w:val="a7"/>
          <w:jc w:val="right"/>
        </w:pPr>
        <w:r>
          <w:fldChar w:fldCharType="begin"/>
        </w:r>
        <w:r>
          <w:instrText>PAGE   \* MERGEFORMAT</w:instrText>
        </w:r>
        <w:r>
          <w:fldChar w:fldCharType="separate"/>
        </w:r>
        <w:r w:rsidR="00223FA9">
          <w:rPr>
            <w:noProof/>
          </w:rPr>
          <w:t>9</w:t>
        </w:r>
        <w:r>
          <w:fldChar w:fldCharType="end"/>
        </w:r>
      </w:p>
    </w:sdtContent>
  </w:sdt>
  <w:p w:rsidR="007A0322" w:rsidRDefault="007A032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6772" w:rsidRDefault="00686772" w:rsidP="007A0322">
      <w:pPr>
        <w:spacing w:line="240" w:lineRule="auto"/>
      </w:pPr>
      <w:r>
        <w:separator/>
      </w:r>
    </w:p>
  </w:footnote>
  <w:footnote w:type="continuationSeparator" w:id="0">
    <w:p w:rsidR="00686772" w:rsidRDefault="00686772" w:rsidP="007A0322">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D4F"/>
    <w:rsid w:val="00005C97"/>
    <w:rsid w:val="00026BE1"/>
    <w:rsid w:val="000518CE"/>
    <w:rsid w:val="00077C64"/>
    <w:rsid w:val="00096C95"/>
    <w:rsid w:val="00140DBB"/>
    <w:rsid w:val="001507DC"/>
    <w:rsid w:val="001614F3"/>
    <w:rsid w:val="0018291C"/>
    <w:rsid w:val="00193022"/>
    <w:rsid w:val="001B6E45"/>
    <w:rsid w:val="001D3088"/>
    <w:rsid w:val="001F0519"/>
    <w:rsid w:val="001F3215"/>
    <w:rsid w:val="00223197"/>
    <w:rsid w:val="00223FA9"/>
    <w:rsid w:val="00283F34"/>
    <w:rsid w:val="00291E4F"/>
    <w:rsid w:val="002C15D5"/>
    <w:rsid w:val="002D2ADB"/>
    <w:rsid w:val="00385DDF"/>
    <w:rsid w:val="003D11C1"/>
    <w:rsid w:val="00470D4F"/>
    <w:rsid w:val="004E609F"/>
    <w:rsid w:val="004E7586"/>
    <w:rsid w:val="00500BF9"/>
    <w:rsid w:val="005426B1"/>
    <w:rsid w:val="0055677A"/>
    <w:rsid w:val="005653C6"/>
    <w:rsid w:val="0057394E"/>
    <w:rsid w:val="005774FE"/>
    <w:rsid w:val="005A1256"/>
    <w:rsid w:val="005E15F7"/>
    <w:rsid w:val="005E7A97"/>
    <w:rsid w:val="00605B89"/>
    <w:rsid w:val="0064182F"/>
    <w:rsid w:val="00644435"/>
    <w:rsid w:val="00682EB6"/>
    <w:rsid w:val="00686772"/>
    <w:rsid w:val="006C7C8C"/>
    <w:rsid w:val="006E641E"/>
    <w:rsid w:val="00753034"/>
    <w:rsid w:val="007703EC"/>
    <w:rsid w:val="00774FF7"/>
    <w:rsid w:val="007765FD"/>
    <w:rsid w:val="007835FF"/>
    <w:rsid w:val="007A0322"/>
    <w:rsid w:val="007D6626"/>
    <w:rsid w:val="007E2457"/>
    <w:rsid w:val="007F4839"/>
    <w:rsid w:val="00862FA0"/>
    <w:rsid w:val="00885FAB"/>
    <w:rsid w:val="008E6F54"/>
    <w:rsid w:val="00983082"/>
    <w:rsid w:val="0098463E"/>
    <w:rsid w:val="00986ECF"/>
    <w:rsid w:val="009919FA"/>
    <w:rsid w:val="00996EBF"/>
    <w:rsid w:val="009C4C0E"/>
    <w:rsid w:val="00A02EFF"/>
    <w:rsid w:val="00A52D79"/>
    <w:rsid w:val="00A701F4"/>
    <w:rsid w:val="00A97100"/>
    <w:rsid w:val="00AE7AE4"/>
    <w:rsid w:val="00B04F2E"/>
    <w:rsid w:val="00B2059C"/>
    <w:rsid w:val="00B673B4"/>
    <w:rsid w:val="00B7007A"/>
    <w:rsid w:val="00B7416D"/>
    <w:rsid w:val="00BB7438"/>
    <w:rsid w:val="00C3742D"/>
    <w:rsid w:val="00C46EF7"/>
    <w:rsid w:val="00D0316B"/>
    <w:rsid w:val="00D204F6"/>
    <w:rsid w:val="00D41CBB"/>
    <w:rsid w:val="00D50B9C"/>
    <w:rsid w:val="00E2303E"/>
    <w:rsid w:val="00E718B5"/>
    <w:rsid w:val="00E90A49"/>
    <w:rsid w:val="00F02B41"/>
    <w:rsid w:val="00F11155"/>
    <w:rsid w:val="00F23444"/>
    <w:rsid w:val="00F37041"/>
    <w:rsid w:val="00F501F8"/>
    <w:rsid w:val="00FB0215"/>
    <w:rsid w:val="00FC4E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088"/>
    <w:pPr>
      <w:spacing w:after="0" w:line="360" w:lineRule="auto"/>
      <w:ind w:firstLine="709"/>
      <w:jc w:val="both"/>
    </w:pPr>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05C97"/>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005C97"/>
    <w:rPr>
      <w:rFonts w:ascii="Tahoma" w:eastAsia="Calibri" w:hAnsi="Tahoma" w:cs="Tahoma"/>
      <w:sz w:val="16"/>
      <w:szCs w:val="16"/>
    </w:rPr>
  </w:style>
  <w:style w:type="paragraph" w:styleId="a5">
    <w:name w:val="header"/>
    <w:basedOn w:val="a"/>
    <w:link w:val="a6"/>
    <w:uiPriority w:val="99"/>
    <w:unhideWhenUsed/>
    <w:rsid w:val="007A0322"/>
    <w:pPr>
      <w:tabs>
        <w:tab w:val="center" w:pos="4677"/>
        <w:tab w:val="right" w:pos="9355"/>
      </w:tabs>
      <w:spacing w:line="240" w:lineRule="auto"/>
    </w:pPr>
  </w:style>
  <w:style w:type="character" w:customStyle="1" w:styleId="a6">
    <w:name w:val="Верхний колонтитул Знак"/>
    <w:basedOn w:val="a0"/>
    <w:link w:val="a5"/>
    <w:uiPriority w:val="99"/>
    <w:rsid w:val="007A0322"/>
    <w:rPr>
      <w:rFonts w:ascii="Times New Roman" w:eastAsia="Calibri" w:hAnsi="Times New Roman" w:cs="Times New Roman"/>
      <w:sz w:val="28"/>
    </w:rPr>
  </w:style>
  <w:style w:type="paragraph" w:styleId="a7">
    <w:name w:val="footer"/>
    <w:basedOn w:val="a"/>
    <w:link w:val="a8"/>
    <w:uiPriority w:val="99"/>
    <w:unhideWhenUsed/>
    <w:rsid w:val="007A0322"/>
    <w:pPr>
      <w:tabs>
        <w:tab w:val="center" w:pos="4677"/>
        <w:tab w:val="right" w:pos="9355"/>
      </w:tabs>
      <w:spacing w:line="240" w:lineRule="auto"/>
    </w:pPr>
  </w:style>
  <w:style w:type="character" w:customStyle="1" w:styleId="a8">
    <w:name w:val="Нижний колонтитул Знак"/>
    <w:basedOn w:val="a0"/>
    <w:link w:val="a7"/>
    <w:uiPriority w:val="99"/>
    <w:rsid w:val="007A0322"/>
    <w:rPr>
      <w:rFonts w:ascii="Times New Roman" w:eastAsia="Calibri" w:hAnsi="Times New Roman" w:cs="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088"/>
    <w:pPr>
      <w:spacing w:after="0" w:line="360" w:lineRule="auto"/>
      <w:ind w:firstLine="709"/>
      <w:jc w:val="both"/>
    </w:pPr>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05C97"/>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005C97"/>
    <w:rPr>
      <w:rFonts w:ascii="Tahoma" w:eastAsia="Calibri" w:hAnsi="Tahoma" w:cs="Tahoma"/>
      <w:sz w:val="16"/>
      <w:szCs w:val="16"/>
    </w:rPr>
  </w:style>
  <w:style w:type="paragraph" w:styleId="a5">
    <w:name w:val="header"/>
    <w:basedOn w:val="a"/>
    <w:link w:val="a6"/>
    <w:uiPriority w:val="99"/>
    <w:unhideWhenUsed/>
    <w:rsid w:val="007A0322"/>
    <w:pPr>
      <w:tabs>
        <w:tab w:val="center" w:pos="4677"/>
        <w:tab w:val="right" w:pos="9355"/>
      </w:tabs>
      <w:spacing w:line="240" w:lineRule="auto"/>
    </w:pPr>
  </w:style>
  <w:style w:type="character" w:customStyle="1" w:styleId="a6">
    <w:name w:val="Верхний колонтитул Знак"/>
    <w:basedOn w:val="a0"/>
    <w:link w:val="a5"/>
    <w:uiPriority w:val="99"/>
    <w:rsid w:val="007A0322"/>
    <w:rPr>
      <w:rFonts w:ascii="Times New Roman" w:eastAsia="Calibri" w:hAnsi="Times New Roman" w:cs="Times New Roman"/>
      <w:sz w:val="28"/>
    </w:rPr>
  </w:style>
  <w:style w:type="paragraph" w:styleId="a7">
    <w:name w:val="footer"/>
    <w:basedOn w:val="a"/>
    <w:link w:val="a8"/>
    <w:uiPriority w:val="99"/>
    <w:unhideWhenUsed/>
    <w:rsid w:val="007A0322"/>
    <w:pPr>
      <w:tabs>
        <w:tab w:val="center" w:pos="4677"/>
        <w:tab w:val="right" w:pos="9355"/>
      </w:tabs>
      <w:spacing w:line="240" w:lineRule="auto"/>
    </w:pPr>
  </w:style>
  <w:style w:type="character" w:customStyle="1" w:styleId="a8">
    <w:name w:val="Нижний колонтитул Знак"/>
    <w:basedOn w:val="a0"/>
    <w:link w:val="a7"/>
    <w:uiPriority w:val="99"/>
    <w:rsid w:val="007A0322"/>
    <w:rPr>
      <w:rFonts w:ascii="Times New Roman" w:eastAsia="Calibri"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7968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A697B-6A03-4B7E-BAA5-E66A52881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677</TotalTime>
  <Pages>1</Pages>
  <Words>3590</Words>
  <Characters>20469</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Klimov</dc:creator>
  <cp:keywords/>
  <dc:description/>
  <cp:lastModifiedBy>Klimov</cp:lastModifiedBy>
  <cp:revision>47</cp:revision>
  <cp:lastPrinted>2016-02-26T15:24:00Z</cp:lastPrinted>
  <dcterms:created xsi:type="dcterms:W3CDTF">2016-02-17T06:09:00Z</dcterms:created>
  <dcterms:modified xsi:type="dcterms:W3CDTF">2016-02-26T15:47:00Z</dcterms:modified>
</cp:coreProperties>
</file>